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E60B8F">
      <w:pPr>
        <w:rPr>
          <w:rFonts w:hint="eastAsia" w:ascii="黑体" w:hAnsi="宋体" w:eastAsia="黑体"/>
          <w:b/>
          <w:sz w:val="36"/>
          <w:szCs w:val="36"/>
        </w:rPr>
      </w:pPr>
    </w:p>
    <w:p w14:paraId="60564E5B">
      <w:pPr>
        <w:rPr>
          <w:rFonts w:hint="eastAsia" w:ascii="黑体" w:hAnsi="宋体" w:eastAsia="黑体"/>
          <w:b/>
          <w:sz w:val="36"/>
          <w:szCs w:val="36"/>
        </w:rPr>
      </w:pPr>
    </w:p>
    <w:p w14:paraId="6A08D7FE">
      <w:pPr>
        <w:rPr>
          <w:rFonts w:hint="eastAsia" w:ascii="黑体" w:hAnsi="宋体" w:eastAsia="黑体"/>
          <w:b/>
          <w:sz w:val="36"/>
          <w:szCs w:val="36"/>
        </w:rPr>
      </w:pPr>
    </w:p>
    <w:p w14:paraId="70530A6E">
      <w:pPr>
        <w:rPr>
          <w:rFonts w:hint="eastAsia" w:ascii="黑体" w:hAnsi="宋体" w:eastAsia="黑体"/>
          <w:b/>
          <w:sz w:val="36"/>
          <w:szCs w:val="36"/>
        </w:rPr>
      </w:pPr>
    </w:p>
    <w:p w14:paraId="3CC41206">
      <w:pPr>
        <w:rPr>
          <w:rFonts w:hint="eastAsia" w:ascii="黑体" w:hAnsi="宋体" w:eastAsia="黑体"/>
          <w:b/>
          <w:sz w:val="36"/>
          <w:szCs w:val="36"/>
        </w:rPr>
      </w:pPr>
    </w:p>
    <w:p w14:paraId="48F457F5">
      <w:pPr>
        <w:rPr>
          <w:rFonts w:hint="eastAsia" w:ascii="黑体" w:hAnsi="宋体" w:eastAsia="黑体"/>
          <w:b/>
          <w:sz w:val="36"/>
          <w:szCs w:val="36"/>
        </w:rPr>
      </w:pPr>
    </w:p>
    <w:p w14:paraId="60DF1B6F">
      <w:pPr>
        <w:rPr>
          <w:rFonts w:hint="eastAsia" w:ascii="黑体" w:hAnsi="宋体" w:eastAsia="黑体"/>
          <w:b/>
          <w:sz w:val="36"/>
          <w:szCs w:val="36"/>
        </w:rPr>
      </w:pPr>
    </w:p>
    <w:p w14:paraId="6A2C4B76">
      <w:pPr>
        <w:jc w:val="center"/>
        <w:outlineLvl w:val="0"/>
        <w:rPr>
          <w:rFonts w:hint="eastAsia" w:ascii="宋体" w:hAnsi="宋体"/>
          <w:b/>
          <w:bCs/>
          <w:color w:val="000000" w:themeColor="text1"/>
          <w:sz w:val="52"/>
          <w:szCs w:val="52"/>
          <w14:textFill>
            <w14:solidFill>
              <w14:schemeClr w14:val="tx1"/>
            </w14:solidFill>
          </w14:textFill>
        </w:rPr>
      </w:pPr>
      <w:bookmarkStart w:id="0" w:name="_Toc11600"/>
      <w:bookmarkStart w:id="1" w:name="_Toc23814"/>
      <w:bookmarkStart w:id="2" w:name="_Toc4042"/>
      <w:bookmarkStart w:id="3" w:name="_Toc28420"/>
      <w:r>
        <w:rPr>
          <w:rFonts w:ascii="宋体" w:hAnsi="宋体"/>
          <w:b/>
          <w:bCs/>
          <w:color w:val="000000" w:themeColor="text1"/>
          <w:sz w:val="52"/>
          <w:szCs w:val="52"/>
          <w14:textFill>
            <w14:solidFill>
              <w14:schemeClr w14:val="tx1"/>
            </w14:solidFill>
          </w14:textFill>
        </w:rPr>
        <w:t>上海东昌汽车管理有限公司</w:t>
      </w:r>
      <w:bookmarkEnd w:id="0"/>
      <w:bookmarkEnd w:id="1"/>
      <w:bookmarkEnd w:id="2"/>
      <w:bookmarkEnd w:id="3"/>
    </w:p>
    <w:p w14:paraId="4057DB6A">
      <w:pPr>
        <w:jc w:val="center"/>
        <w:outlineLvl w:val="0"/>
        <w:rPr>
          <w:rFonts w:hint="eastAsia" w:ascii="宋体" w:hAnsi="宋体"/>
          <w:b/>
          <w:bCs/>
          <w:sz w:val="52"/>
          <w:szCs w:val="52"/>
        </w:rPr>
      </w:pPr>
      <w:bookmarkStart w:id="4" w:name="_Toc18935"/>
      <w:bookmarkStart w:id="5" w:name="_Toc23323"/>
      <w:bookmarkStart w:id="6" w:name="_Toc16981"/>
      <w:bookmarkStart w:id="7" w:name="_Toc23481"/>
      <w:r>
        <w:rPr>
          <w:rFonts w:hint="eastAsia" w:ascii="宋体" w:hAnsi="宋体"/>
          <w:b/>
          <w:bCs/>
          <w:sz w:val="52"/>
          <w:szCs w:val="52"/>
        </w:rPr>
        <w:t>汽车装潢用品供应商招标文件</w:t>
      </w:r>
      <w:bookmarkEnd w:id="4"/>
      <w:bookmarkEnd w:id="5"/>
      <w:bookmarkEnd w:id="6"/>
      <w:bookmarkEnd w:id="7"/>
    </w:p>
    <w:p w14:paraId="05893A6B">
      <w:pPr>
        <w:spacing w:before="240" w:beforeLines="100" w:after="240" w:afterLines="100" w:line="360" w:lineRule="auto"/>
        <w:jc w:val="center"/>
        <w:rPr>
          <w:rFonts w:hint="eastAsia" w:ascii="宋体" w:hAnsi="宋体"/>
          <w:bCs/>
          <w:sz w:val="36"/>
          <w:szCs w:val="36"/>
        </w:rPr>
      </w:pPr>
      <w:r>
        <w:rPr>
          <w:rFonts w:hint="eastAsia" w:ascii="宋体" w:hAnsi="宋体"/>
          <w:bCs/>
          <w:sz w:val="36"/>
          <w:szCs w:val="36"/>
        </w:rPr>
        <w:t>（项目编号2026-2-1）</w:t>
      </w:r>
    </w:p>
    <w:p w14:paraId="7C92C43A">
      <w:pPr>
        <w:spacing w:before="240" w:beforeLines="100" w:after="240" w:afterLines="100" w:line="460" w:lineRule="exact"/>
        <w:ind w:firstLine="562"/>
        <w:jc w:val="center"/>
        <w:rPr>
          <w:sz w:val="28"/>
        </w:rPr>
      </w:pPr>
    </w:p>
    <w:p w14:paraId="257EEF77">
      <w:pPr>
        <w:spacing w:before="240" w:beforeLines="100" w:after="240" w:afterLines="100" w:line="460" w:lineRule="exact"/>
        <w:ind w:firstLine="562"/>
        <w:jc w:val="center"/>
        <w:rPr>
          <w:b/>
          <w:bCs/>
          <w:sz w:val="32"/>
          <w:szCs w:val="32"/>
        </w:rPr>
      </w:pPr>
    </w:p>
    <w:p w14:paraId="11B56E97">
      <w:pPr>
        <w:tabs>
          <w:tab w:val="left" w:pos="1080"/>
        </w:tabs>
        <w:spacing w:line="460" w:lineRule="exact"/>
        <w:ind w:firstLine="562"/>
        <w:jc w:val="center"/>
        <w:rPr>
          <w:b/>
          <w:bCs/>
          <w:sz w:val="28"/>
        </w:rPr>
      </w:pPr>
    </w:p>
    <w:p w14:paraId="78605FD5">
      <w:pPr>
        <w:tabs>
          <w:tab w:val="left" w:pos="1080"/>
        </w:tabs>
        <w:spacing w:line="460" w:lineRule="exact"/>
        <w:ind w:firstLine="562"/>
        <w:jc w:val="center"/>
        <w:rPr>
          <w:b/>
          <w:bCs/>
          <w:sz w:val="28"/>
        </w:rPr>
      </w:pPr>
    </w:p>
    <w:p w14:paraId="24496B70">
      <w:pPr>
        <w:tabs>
          <w:tab w:val="left" w:pos="1080"/>
        </w:tabs>
        <w:spacing w:line="460" w:lineRule="exact"/>
        <w:ind w:firstLine="562"/>
        <w:jc w:val="center"/>
        <w:rPr>
          <w:b/>
          <w:bCs/>
          <w:sz w:val="28"/>
        </w:rPr>
      </w:pPr>
    </w:p>
    <w:p w14:paraId="2FAB614F">
      <w:pPr>
        <w:tabs>
          <w:tab w:val="left" w:pos="1080"/>
        </w:tabs>
        <w:spacing w:line="460" w:lineRule="exact"/>
        <w:ind w:firstLine="562"/>
        <w:jc w:val="center"/>
        <w:rPr>
          <w:b/>
          <w:bCs/>
          <w:sz w:val="28"/>
        </w:rPr>
      </w:pPr>
    </w:p>
    <w:p w14:paraId="5CC0E153">
      <w:pPr>
        <w:tabs>
          <w:tab w:val="left" w:pos="1080"/>
        </w:tabs>
        <w:spacing w:line="460" w:lineRule="exact"/>
        <w:ind w:firstLine="562"/>
        <w:jc w:val="center"/>
        <w:rPr>
          <w:b/>
          <w:bCs/>
          <w:sz w:val="28"/>
        </w:rPr>
      </w:pPr>
    </w:p>
    <w:p w14:paraId="6E910DE2">
      <w:pPr>
        <w:tabs>
          <w:tab w:val="left" w:pos="1080"/>
        </w:tabs>
        <w:spacing w:line="460" w:lineRule="exact"/>
        <w:ind w:firstLine="562"/>
        <w:jc w:val="center"/>
        <w:rPr>
          <w:b/>
          <w:bCs/>
          <w:sz w:val="28"/>
        </w:rPr>
      </w:pPr>
    </w:p>
    <w:p w14:paraId="4DCE840C">
      <w:pPr>
        <w:tabs>
          <w:tab w:val="left" w:pos="1080"/>
        </w:tabs>
        <w:spacing w:line="460" w:lineRule="exact"/>
        <w:ind w:firstLine="562"/>
        <w:jc w:val="center"/>
        <w:rPr>
          <w:b/>
          <w:bCs/>
          <w:sz w:val="28"/>
        </w:rPr>
      </w:pPr>
    </w:p>
    <w:p w14:paraId="06AC9E66">
      <w:pPr>
        <w:spacing w:line="460" w:lineRule="exact"/>
        <w:rPr>
          <w:b/>
          <w:bCs/>
          <w:sz w:val="28"/>
        </w:rPr>
      </w:pPr>
    </w:p>
    <w:p w14:paraId="274560F5">
      <w:pPr>
        <w:jc w:val="center"/>
        <w:outlineLvl w:val="0"/>
        <w:rPr>
          <w:rFonts w:hint="eastAsia" w:ascii="宋体" w:hAnsi="宋体"/>
          <w:b/>
          <w:bCs/>
          <w:color w:val="000000" w:themeColor="text1"/>
          <w:sz w:val="52"/>
          <w:szCs w:val="52"/>
          <w14:textFill>
            <w14:solidFill>
              <w14:schemeClr w14:val="tx1"/>
            </w14:solidFill>
          </w14:textFill>
        </w:rPr>
      </w:pPr>
      <w:bookmarkStart w:id="8" w:name="_Toc16712"/>
      <w:bookmarkStart w:id="9" w:name="_Toc26637"/>
      <w:bookmarkStart w:id="10" w:name="_Toc25354"/>
      <w:bookmarkStart w:id="11" w:name="_Toc30024"/>
      <w:r>
        <w:rPr>
          <w:rFonts w:hint="eastAsia" w:ascii="宋体" w:hAnsi="宋体"/>
          <w:b/>
          <w:bCs/>
          <w:color w:val="000000" w:themeColor="text1"/>
          <w:sz w:val="28"/>
          <w:szCs w:val="28"/>
          <w14:textFill>
            <w14:solidFill>
              <w14:schemeClr w14:val="tx1"/>
            </w14:solidFill>
          </w14:textFill>
        </w:rPr>
        <w:t>招标人：</w:t>
      </w:r>
      <w:r>
        <w:rPr>
          <w:rFonts w:ascii="宋体" w:hAnsi="宋体"/>
          <w:b/>
          <w:bCs/>
          <w:color w:val="000000" w:themeColor="text1"/>
          <w:sz w:val="32"/>
          <w:szCs w:val="32"/>
          <w14:textFill>
            <w14:solidFill>
              <w14:schemeClr w14:val="tx1"/>
            </w14:solidFill>
          </w14:textFill>
        </w:rPr>
        <w:t>上海东昌汽车管理有限公司</w:t>
      </w:r>
      <w:bookmarkEnd w:id="8"/>
      <w:bookmarkEnd w:id="9"/>
      <w:bookmarkEnd w:id="10"/>
      <w:bookmarkEnd w:id="11"/>
    </w:p>
    <w:p w14:paraId="2BA56FCC">
      <w:pPr>
        <w:jc w:val="center"/>
        <w:rPr>
          <w:rFonts w:hint="eastAsia" w:ascii="宋体" w:hAnsi="宋体"/>
          <w:b/>
          <w:bCs/>
          <w:sz w:val="28"/>
          <w:szCs w:val="28"/>
        </w:rPr>
        <w:sectPr>
          <w:headerReference r:id="rId3" w:type="default"/>
          <w:footerReference r:id="rId4" w:type="default"/>
          <w:pgSz w:w="11907" w:h="16840"/>
          <w:pgMar w:top="1021" w:right="1134" w:bottom="1021" w:left="1276" w:header="992" w:footer="726" w:gutter="0"/>
          <w:pgNumType w:chapStyle="1"/>
          <w:cols w:space="425" w:num="1"/>
          <w:docGrid w:linePitch="286" w:charSpace="0"/>
        </w:sectPr>
      </w:pPr>
      <w:bookmarkStart w:id="12" w:name="_Toc1592"/>
      <w:bookmarkStart w:id="13" w:name="_Toc4712"/>
      <w:r>
        <w:rPr>
          <w:rFonts w:hint="eastAsia" w:ascii="宋体" w:hAnsi="宋体"/>
          <w:b/>
          <w:bCs/>
          <w:sz w:val="28"/>
          <w:szCs w:val="28"/>
        </w:rPr>
        <w:t>二○二六年二月二十四日</w:t>
      </w:r>
      <w:bookmarkEnd w:id="12"/>
      <w:bookmarkEnd w:id="13"/>
    </w:p>
    <w:p w14:paraId="04BEA1F5">
      <w:pPr>
        <w:jc w:val="center"/>
        <w:rPr>
          <w:rFonts w:hint="eastAsia" w:ascii="宋体" w:hAnsi="宋体"/>
          <w:b/>
          <w:bCs/>
          <w:sz w:val="28"/>
          <w:szCs w:val="28"/>
        </w:rPr>
      </w:pPr>
    </w:p>
    <w:p w14:paraId="2057D400">
      <w:pPr>
        <w:jc w:val="center"/>
        <w:rPr>
          <w:rFonts w:ascii="Times New Roman" w:hAnsi="Times New Roman" w:eastAsia="宋体"/>
          <w:b/>
          <w:bCs/>
          <w:kern w:val="44"/>
          <w:sz w:val="44"/>
          <w:szCs w:val="44"/>
        </w:rPr>
      </w:pPr>
    </w:p>
    <w:p w14:paraId="646CCCFA">
      <w:pPr>
        <w:jc w:val="center"/>
        <w:rPr>
          <w:rFonts w:hint="eastAsia" w:ascii="宋体" w:hAnsi="宋体" w:eastAsia="宋体"/>
          <w:sz w:val="21"/>
        </w:rPr>
      </w:pPr>
    </w:p>
    <w:p w14:paraId="3D008FE0">
      <w:pPr>
        <w:jc w:val="center"/>
        <w:rPr>
          <w:rFonts w:hint="eastAsia" w:ascii="宋体" w:hAnsi="宋体" w:eastAsia="宋体"/>
          <w:sz w:val="21"/>
        </w:rPr>
      </w:pPr>
    </w:p>
    <w:p w14:paraId="599C6448">
      <w:pPr>
        <w:jc w:val="center"/>
        <w:rPr>
          <w:rFonts w:hint="eastAsia" w:ascii="宋体" w:hAnsi="宋体" w:eastAsia="宋体"/>
          <w:sz w:val="21"/>
        </w:rPr>
      </w:pPr>
    </w:p>
    <w:p w14:paraId="5FC00B2D">
      <w:pPr>
        <w:jc w:val="center"/>
        <w:rPr>
          <w:rFonts w:hint="eastAsia" w:ascii="宋体" w:hAnsi="宋体" w:eastAsia="宋体"/>
          <w:sz w:val="21"/>
        </w:rPr>
      </w:pPr>
    </w:p>
    <w:sdt>
      <w:sdtPr>
        <w:rPr>
          <w:rFonts w:ascii="宋体" w:hAnsi="宋体" w:eastAsia="宋体"/>
          <w:sz w:val="21"/>
        </w:rPr>
        <w:id w:val="147457809"/>
        <w15:color w:val="DBDBDB"/>
        <w:docPartObj>
          <w:docPartGallery w:val="Table of Contents"/>
          <w:docPartUnique/>
        </w:docPartObj>
      </w:sdtPr>
      <w:sdtEndPr>
        <w:rPr>
          <w:rFonts w:ascii="宋体" w:hAnsi="宋体" w:eastAsia="宋体"/>
          <w:b/>
          <w:sz w:val="21"/>
        </w:rPr>
      </w:sdtEndPr>
      <w:sdtContent>
        <w:p w14:paraId="6579A233">
          <w:pPr>
            <w:jc w:val="center"/>
            <w:rPr>
              <w:rFonts w:hint="eastAsia" w:asciiTheme="majorEastAsia" w:hAnsiTheme="majorEastAsia" w:eastAsiaTheme="majorEastAsia" w:cstheme="majorEastAsia"/>
              <w:b/>
              <w:bCs/>
              <w:sz w:val="52"/>
              <w:szCs w:val="52"/>
            </w:rPr>
          </w:pPr>
          <w:r>
            <w:rPr>
              <w:rFonts w:hint="eastAsia" w:asciiTheme="majorEastAsia" w:hAnsiTheme="majorEastAsia" w:eastAsiaTheme="majorEastAsia" w:cstheme="majorEastAsia"/>
              <w:b/>
              <w:bCs/>
              <w:sz w:val="52"/>
              <w:szCs w:val="52"/>
            </w:rPr>
            <w:t>目  录</w:t>
          </w:r>
        </w:p>
        <w:p w14:paraId="06506B1A">
          <w:pPr>
            <w:pStyle w:val="23"/>
            <w:tabs>
              <w:tab w:val="right" w:leader="dot" w:pos="9497"/>
            </w:tabs>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TOC \o "1-2" \h \u </w:instrText>
          </w:r>
          <w:r>
            <w:rPr>
              <w:rFonts w:hint="eastAsia" w:asciiTheme="majorEastAsia" w:hAnsiTheme="majorEastAsia" w:eastAsiaTheme="majorEastAsia" w:cstheme="majorEastAsia"/>
              <w:sz w:val="28"/>
              <w:szCs w:val="28"/>
            </w:rPr>
            <w:fldChar w:fldCharType="separate"/>
          </w:r>
        </w:p>
        <w:p w14:paraId="56297F7D">
          <w:pPr>
            <w:pStyle w:val="23"/>
            <w:tabs>
              <w:tab w:val="right" w:leader="dot" w:pos="8880"/>
            </w:tabs>
            <w:ind w:firstLine="602" w:firstLineChars="300"/>
            <w:rPr>
              <w:sz w:val="24"/>
              <w:szCs w:val="24"/>
            </w:rPr>
          </w:pPr>
          <w:r>
            <w:fldChar w:fldCharType="begin"/>
          </w:r>
          <w:r>
            <w:instrText xml:space="preserve"> HYPERLINK \l "_Toc11976" </w:instrText>
          </w:r>
          <w:r>
            <w:fldChar w:fldCharType="separate"/>
          </w:r>
          <w:r>
            <w:rPr>
              <w:rFonts w:hint="eastAsia" w:ascii="Times New Roman" w:hAnsi="Times New Roman" w:eastAsia="宋体"/>
              <w:kern w:val="44"/>
              <w:sz w:val="24"/>
              <w:szCs w:val="56"/>
            </w:rPr>
            <w:t>第一部分  投标邀请</w:t>
          </w:r>
          <w:r>
            <w:rPr>
              <w:sz w:val="24"/>
              <w:szCs w:val="24"/>
            </w:rPr>
            <w:tab/>
          </w:r>
          <w:r>
            <w:rPr>
              <w:sz w:val="24"/>
              <w:szCs w:val="24"/>
            </w:rPr>
            <w:fldChar w:fldCharType="begin"/>
          </w:r>
          <w:r>
            <w:rPr>
              <w:sz w:val="24"/>
              <w:szCs w:val="24"/>
            </w:rPr>
            <w:instrText xml:space="preserve"> PAGEREF _Toc11976 \h </w:instrText>
          </w:r>
          <w:r>
            <w:rPr>
              <w:sz w:val="24"/>
              <w:szCs w:val="24"/>
            </w:rPr>
            <w:fldChar w:fldCharType="separate"/>
          </w:r>
          <w:r>
            <w:rPr>
              <w:sz w:val="24"/>
              <w:szCs w:val="24"/>
            </w:rPr>
            <w:t>1</w:t>
          </w:r>
          <w:r>
            <w:rPr>
              <w:sz w:val="24"/>
              <w:szCs w:val="24"/>
            </w:rPr>
            <w:fldChar w:fldCharType="end"/>
          </w:r>
          <w:r>
            <w:rPr>
              <w:sz w:val="24"/>
              <w:szCs w:val="24"/>
            </w:rPr>
            <w:fldChar w:fldCharType="end"/>
          </w:r>
        </w:p>
        <w:p w14:paraId="110CBD59">
          <w:pPr>
            <w:pStyle w:val="26"/>
            <w:tabs>
              <w:tab w:val="right" w:leader="dot" w:pos="8880"/>
            </w:tabs>
            <w:ind w:left="0" w:firstLine="600" w:firstLineChars="300"/>
            <w:rPr>
              <w:sz w:val="24"/>
              <w:szCs w:val="24"/>
            </w:rPr>
          </w:pPr>
          <w:r>
            <w:fldChar w:fldCharType="begin"/>
          </w:r>
          <w:r>
            <w:instrText xml:space="preserve"> HYPERLINK \l "_Toc8875" </w:instrText>
          </w:r>
          <w:r>
            <w:fldChar w:fldCharType="separate"/>
          </w:r>
          <w:r>
            <w:rPr>
              <w:sz w:val="24"/>
              <w:szCs w:val="24"/>
            </w:rPr>
            <w:t>1、现状描述</w:t>
          </w:r>
          <w:r>
            <w:rPr>
              <w:sz w:val="24"/>
              <w:szCs w:val="24"/>
            </w:rPr>
            <w:tab/>
          </w:r>
          <w:r>
            <w:rPr>
              <w:sz w:val="24"/>
              <w:szCs w:val="24"/>
            </w:rPr>
            <w:fldChar w:fldCharType="begin"/>
          </w:r>
          <w:r>
            <w:rPr>
              <w:sz w:val="24"/>
              <w:szCs w:val="24"/>
            </w:rPr>
            <w:instrText xml:space="preserve"> PAGEREF _Toc8875 \h </w:instrText>
          </w:r>
          <w:r>
            <w:rPr>
              <w:sz w:val="24"/>
              <w:szCs w:val="24"/>
            </w:rPr>
            <w:fldChar w:fldCharType="separate"/>
          </w:r>
          <w:r>
            <w:rPr>
              <w:sz w:val="24"/>
              <w:szCs w:val="24"/>
            </w:rPr>
            <w:t>1</w:t>
          </w:r>
          <w:r>
            <w:rPr>
              <w:sz w:val="24"/>
              <w:szCs w:val="24"/>
            </w:rPr>
            <w:fldChar w:fldCharType="end"/>
          </w:r>
          <w:r>
            <w:rPr>
              <w:sz w:val="24"/>
              <w:szCs w:val="24"/>
            </w:rPr>
            <w:fldChar w:fldCharType="end"/>
          </w:r>
        </w:p>
        <w:p w14:paraId="30C8B821">
          <w:pPr>
            <w:pStyle w:val="26"/>
            <w:tabs>
              <w:tab w:val="right" w:leader="dot" w:pos="8880"/>
            </w:tabs>
            <w:ind w:left="0" w:firstLine="600" w:firstLineChars="300"/>
            <w:rPr>
              <w:sz w:val="24"/>
              <w:szCs w:val="24"/>
            </w:rPr>
          </w:pPr>
          <w:r>
            <w:fldChar w:fldCharType="begin"/>
          </w:r>
          <w:r>
            <w:instrText xml:space="preserve"> HYPERLINK \l "_Toc3356" </w:instrText>
          </w:r>
          <w:r>
            <w:fldChar w:fldCharType="separate"/>
          </w:r>
          <w:r>
            <w:rPr>
              <w:sz w:val="24"/>
              <w:szCs w:val="24"/>
            </w:rPr>
            <w:t>2</w:t>
          </w:r>
          <w:r>
            <w:rPr>
              <w:rFonts w:hint="eastAsia"/>
              <w:sz w:val="24"/>
              <w:szCs w:val="24"/>
            </w:rPr>
            <w:t>、拟招标范围</w:t>
          </w:r>
          <w:r>
            <w:rPr>
              <w:sz w:val="24"/>
              <w:szCs w:val="24"/>
            </w:rPr>
            <w:tab/>
          </w:r>
          <w:r>
            <w:rPr>
              <w:sz w:val="24"/>
              <w:szCs w:val="24"/>
            </w:rPr>
            <w:fldChar w:fldCharType="begin"/>
          </w:r>
          <w:r>
            <w:rPr>
              <w:sz w:val="24"/>
              <w:szCs w:val="24"/>
            </w:rPr>
            <w:instrText xml:space="preserve"> PAGEREF _Toc3356 \h </w:instrText>
          </w:r>
          <w:r>
            <w:rPr>
              <w:sz w:val="24"/>
              <w:szCs w:val="24"/>
            </w:rPr>
            <w:fldChar w:fldCharType="separate"/>
          </w:r>
          <w:r>
            <w:rPr>
              <w:sz w:val="24"/>
              <w:szCs w:val="24"/>
            </w:rPr>
            <w:t>1</w:t>
          </w:r>
          <w:r>
            <w:rPr>
              <w:sz w:val="24"/>
              <w:szCs w:val="24"/>
            </w:rPr>
            <w:fldChar w:fldCharType="end"/>
          </w:r>
          <w:r>
            <w:rPr>
              <w:sz w:val="24"/>
              <w:szCs w:val="24"/>
            </w:rPr>
            <w:fldChar w:fldCharType="end"/>
          </w:r>
        </w:p>
        <w:p w14:paraId="1F4C97B1">
          <w:pPr>
            <w:pStyle w:val="26"/>
            <w:tabs>
              <w:tab w:val="right" w:leader="dot" w:pos="8880"/>
            </w:tabs>
            <w:ind w:left="0" w:firstLine="600" w:firstLineChars="300"/>
            <w:rPr>
              <w:sz w:val="24"/>
              <w:szCs w:val="24"/>
            </w:rPr>
          </w:pPr>
          <w:r>
            <w:fldChar w:fldCharType="begin"/>
          </w:r>
          <w:r>
            <w:instrText xml:space="preserve"> HYPERLINK \l "_Toc22823" </w:instrText>
          </w:r>
          <w:r>
            <w:fldChar w:fldCharType="separate"/>
          </w:r>
          <w:r>
            <w:rPr>
              <w:sz w:val="24"/>
              <w:szCs w:val="24"/>
            </w:rPr>
            <w:t>3</w:t>
          </w:r>
          <w:r>
            <w:rPr>
              <w:rFonts w:hint="eastAsia"/>
              <w:sz w:val="24"/>
              <w:szCs w:val="24"/>
            </w:rPr>
            <w:t>、招标进度安排</w:t>
          </w:r>
          <w:r>
            <w:rPr>
              <w:sz w:val="24"/>
              <w:szCs w:val="24"/>
            </w:rPr>
            <w:tab/>
          </w:r>
          <w:r>
            <w:rPr>
              <w:sz w:val="24"/>
              <w:szCs w:val="24"/>
            </w:rPr>
            <w:fldChar w:fldCharType="begin"/>
          </w:r>
          <w:r>
            <w:rPr>
              <w:sz w:val="24"/>
              <w:szCs w:val="24"/>
            </w:rPr>
            <w:instrText xml:space="preserve"> PAGEREF _Toc22823 \h </w:instrText>
          </w:r>
          <w:r>
            <w:rPr>
              <w:sz w:val="24"/>
              <w:szCs w:val="24"/>
            </w:rPr>
            <w:fldChar w:fldCharType="separate"/>
          </w:r>
          <w:r>
            <w:rPr>
              <w:sz w:val="24"/>
              <w:szCs w:val="24"/>
            </w:rPr>
            <w:t>1</w:t>
          </w:r>
          <w:r>
            <w:rPr>
              <w:sz w:val="24"/>
              <w:szCs w:val="24"/>
            </w:rPr>
            <w:fldChar w:fldCharType="end"/>
          </w:r>
          <w:r>
            <w:rPr>
              <w:sz w:val="24"/>
              <w:szCs w:val="24"/>
            </w:rPr>
            <w:fldChar w:fldCharType="end"/>
          </w:r>
        </w:p>
        <w:p w14:paraId="586422A3">
          <w:pPr>
            <w:pStyle w:val="23"/>
            <w:tabs>
              <w:tab w:val="right" w:leader="dot" w:pos="8880"/>
            </w:tabs>
            <w:ind w:firstLine="602" w:firstLineChars="300"/>
            <w:rPr>
              <w:sz w:val="24"/>
              <w:szCs w:val="24"/>
            </w:rPr>
          </w:pPr>
          <w:r>
            <w:fldChar w:fldCharType="begin"/>
          </w:r>
          <w:r>
            <w:instrText xml:space="preserve"> HYPERLINK \l "_Toc31200" </w:instrText>
          </w:r>
          <w:r>
            <w:fldChar w:fldCharType="separate"/>
          </w:r>
          <w:r>
            <w:rPr>
              <w:rFonts w:hint="eastAsia" w:ascii="Times New Roman" w:hAnsi="Times New Roman" w:eastAsia="宋体"/>
              <w:kern w:val="44"/>
              <w:sz w:val="24"/>
              <w:szCs w:val="56"/>
            </w:rPr>
            <w:t>第二部分  投标单位须知</w:t>
          </w:r>
          <w:r>
            <w:rPr>
              <w:sz w:val="24"/>
              <w:szCs w:val="24"/>
            </w:rPr>
            <w:tab/>
          </w:r>
          <w:r>
            <w:rPr>
              <w:sz w:val="24"/>
              <w:szCs w:val="24"/>
            </w:rPr>
            <w:fldChar w:fldCharType="begin"/>
          </w:r>
          <w:r>
            <w:rPr>
              <w:sz w:val="24"/>
              <w:szCs w:val="24"/>
            </w:rPr>
            <w:instrText xml:space="preserve"> PAGEREF _Toc31200 \h </w:instrText>
          </w:r>
          <w:r>
            <w:rPr>
              <w:sz w:val="24"/>
              <w:szCs w:val="24"/>
            </w:rPr>
            <w:fldChar w:fldCharType="separate"/>
          </w:r>
          <w:r>
            <w:rPr>
              <w:sz w:val="24"/>
              <w:szCs w:val="24"/>
            </w:rPr>
            <w:t>3</w:t>
          </w:r>
          <w:r>
            <w:rPr>
              <w:sz w:val="24"/>
              <w:szCs w:val="24"/>
            </w:rPr>
            <w:fldChar w:fldCharType="end"/>
          </w:r>
          <w:r>
            <w:rPr>
              <w:sz w:val="24"/>
              <w:szCs w:val="24"/>
            </w:rPr>
            <w:fldChar w:fldCharType="end"/>
          </w:r>
        </w:p>
        <w:p w14:paraId="1491B00B">
          <w:pPr>
            <w:pStyle w:val="26"/>
            <w:tabs>
              <w:tab w:val="right" w:leader="dot" w:pos="8880"/>
            </w:tabs>
            <w:ind w:left="0" w:firstLine="600" w:firstLineChars="300"/>
            <w:rPr>
              <w:sz w:val="24"/>
              <w:szCs w:val="24"/>
            </w:rPr>
          </w:pPr>
          <w:r>
            <w:fldChar w:fldCharType="begin"/>
          </w:r>
          <w:r>
            <w:instrText xml:space="preserve"> HYPERLINK \l "_Toc21592" </w:instrText>
          </w:r>
          <w:r>
            <w:fldChar w:fldCharType="separate"/>
          </w:r>
          <w:r>
            <w:rPr>
              <w:rFonts w:hint="eastAsia"/>
              <w:sz w:val="24"/>
              <w:szCs w:val="24"/>
            </w:rPr>
            <w:t>1、投标单位资格</w:t>
          </w:r>
          <w:r>
            <w:rPr>
              <w:sz w:val="24"/>
              <w:szCs w:val="24"/>
            </w:rPr>
            <w:tab/>
          </w:r>
          <w:r>
            <w:rPr>
              <w:sz w:val="24"/>
              <w:szCs w:val="24"/>
            </w:rPr>
            <w:fldChar w:fldCharType="begin"/>
          </w:r>
          <w:r>
            <w:rPr>
              <w:sz w:val="24"/>
              <w:szCs w:val="24"/>
            </w:rPr>
            <w:instrText xml:space="preserve"> PAGEREF _Toc21592 \h </w:instrText>
          </w:r>
          <w:r>
            <w:rPr>
              <w:sz w:val="24"/>
              <w:szCs w:val="24"/>
            </w:rPr>
            <w:fldChar w:fldCharType="separate"/>
          </w:r>
          <w:r>
            <w:rPr>
              <w:sz w:val="24"/>
              <w:szCs w:val="24"/>
            </w:rPr>
            <w:t>3</w:t>
          </w:r>
          <w:r>
            <w:rPr>
              <w:sz w:val="24"/>
              <w:szCs w:val="24"/>
            </w:rPr>
            <w:fldChar w:fldCharType="end"/>
          </w:r>
          <w:r>
            <w:rPr>
              <w:sz w:val="24"/>
              <w:szCs w:val="24"/>
            </w:rPr>
            <w:fldChar w:fldCharType="end"/>
          </w:r>
        </w:p>
        <w:p w14:paraId="341B4DE5">
          <w:pPr>
            <w:pStyle w:val="26"/>
            <w:tabs>
              <w:tab w:val="right" w:leader="dot" w:pos="8880"/>
            </w:tabs>
            <w:ind w:left="0" w:firstLine="600" w:firstLineChars="300"/>
            <w:rPr>
              <w:sz w:val="24"/>
              <w:szCs w:val="24"/>
            </w:rPr>
          </w:pPr>
          <w:r>
            <w:fldChar w:fldCharType="begin"/>
          </w:r>
          <w:r>
            <w:instrText xml:space="preserve"> HYPERLINK \l "_Toc28019" </w:instrText>
          </w:r>
          <w:r>
            <w:fldChar w:fldCharType="separate"/>
          </w:r>
          <w:r>
            <w:rPr>
              <w:rFonts w:hint="eastAsia"/>
              <w:sz w:val="24"/>
              <w:szCs w:val="24"/>
            </w:rPr>
            <w:t>2、投标文件的组成</w:t>
          </w:r>
          <w:r>
            <w:rPr>
              <w:sz w:val="24"/>
              <w:szCs w:val="24"/>
            </w:rPr>
            <w:tab/>
          </w:r>
          <w:r>
            <w:rPr>
              <w:sz w:val="24"/>
              <w:szCs w:val="24"/>
            </w:rPr>
            <w:fldChar w:fldCharType="begin"/>
          </w:r>
          <w:r>
            <w:rPr>
              <w:sz w:val="24"/>
              <w:szCs w:val="24"/>
            </w:rPr>
            <w:instrText xml:space="preserve"> PAGEREF _Toc28019 \h </w:instrText>
          </w:r>
          <w:r>
            <w:rPr>
              <w:sz w:val="24"/>
              <w:szCs w:val="24"/>
            </w:rPr>
            <w:fldChar w:fldCharType="separate"/>
          </w:r>
          <w:r>
            <w:rPr>
              <w:sz w:val="24"/>
              <w:szCs w:val="24"/>
            </w:rPr>
            <w:t>3</w:t>
          </w:r>
          <w:r>
            <w:rPr>
              <w:sz w:val="24"/>
              <w:szCs w:val="24"/>
            </w:rPr>
            <w:fldChar w:fldCharType="end"/>
          </w:r>
          <w:r>
            <w:rPr>
              <w:sz w:val="24"/>
              <w:szCs w:val="24"/>
            </w:rPr>
            <w:fldChar w:fldCharType="end"/>
          </w:r>
        </w:p>
        <w:p w14:paraId="16881100">
          <w:pPr>
            <w:pStyle w:val="26"/>
            <w:tabs>
              <w:tab w:val="right" w:leader="dot" w:pos="8880"/>
            </w:tabs>
            <w:ind w:left="0" w:firstLine="600" w:firstLineChars="300"/>
            <w:rPr>
              <w:sz w:val="24"/>
              <w:szCs w:val="24"/>
            </w:rPr>
          </w:pPr>
          <w:r>
            <w:fldChar w:fldCharType="begin"/>
          </w:r>
          <w:r>
            <w:instrText xml:space="preserve"> HYPERLINK \l "_Toc19790" </w:instrText>
          </w:r>
          <w:r>
            <w:fldChar w:fldCharType="separate"/>
          </w:r>
          <w:r>
            <w:rPr>
              <w:rFonts w:hint="eastAsia"/>
              <w:sz w:val="24"/>
              <w:szCs w:val="24"/>
            </w:rPr>
            <w:t>3、投标文件的签署及提交</w:t>
          </w:r>
          <w:r>
            <w:rPr>
              <w:sz w:val="24"/>
              <w:szCs w:val="24"/>
            </w:rPr>
            <w:tab/>
          </w:r>
          <w:r>
            <w:rPr>
              <w:sz w:val="24"/>
              <w:szCs w:val="24"/>
            </w:rPr>
            <w:fldChar w:fldCharType="begin"/>
          </w:r>
          <w:r>
            <w:rPr>
              <w:sz w:val="24"/>
              <w:szCs w:val="24"/>
            </w:rPr>
            <w:instrText xml:space="preserve"> PAGEREF _Toc19790 \h </w:instrText>
          </w:r>
          <w:r>
            <w:rPr>
              <w:sz w:val="24"/>
              <w:szCs w:val="24"/>
            </w:rPr>
            <w:fldChar w:fldCharType="separate"/>
          </w:r>
          <w:r>
            <w:rPr>
              <w:sz w:val="24"/>
              <w:szCs w:val="24"/>
            </w:rPr>
            <w:t>4</w:t>
          </w:r>
          <w:r>
            <w:rPr>
              <w:sz w:val="24"/>
              <w:szCs w:val="24"/>
            </w:rPr>
            <w:fldChar w:fldCharType="end"/>
          </w:r>
          <w:r>
            <w:rPr>
              <w:sz w:val="24"/>
              <w:szCs w:val="24"/>
            </w:rPr>
            <w:fldChar w:fldCharType="end"/>
          </w:r>
        </w:p>
        <w:p w14:paraId="7D00F96C">
          <w:pPr>
            <w:pStyle w:val="26"/>
            <w:tabs>
              <w:tab w:val="right" w:leader="dot" w:pos="8880"/>
            </w:tabs>
            <w:ind w:left="0" w:firstLine="600" w:firstLineChars="300"/>
            <w:rPr>
              <w:sz w:val="24"/>
              <w:szCs w:val="24"/>
            </w:rPr>
          </w:pPr>
          <w:r>
            <w:fldChar w:fldCharType="begin"/>
          </w:r>
          <w:r>
            <w:instrText xml:space="preserve"> HYPERLINK \l "_Toc32298" </w:instrText>
          </w:r>
          <w:r>
            <w:fldChar w:fldCharType="separate"/>
          </w:r>
          <w:r>
            <w:rPr>
              <w:rFonts w:hint="eastAsia"/>
              <w:sz w:val="24"/>
              <w:szCs w:val="24"/>
            </w:rPr>
            <w:t>4、评标</w:t>
          </w:r>
          <w:r>
            <w:rPr>
              <w:sz w:val="24"/>
              <w:szCs w:val="24"/>
            </w:rPr>
            <w:tab/>
          </w:r>
          <w:r>
            <w:rPr>
              <w:sz w:val="24"/>
              <w:szCs w:val="24"/>
            </w:rPr>
            <w:fldChar w:fldCharType="begin"/>
          </w:r>
          <w:r>
            <w:rPr>
              <w:sz w:val="24"/>
              <w:szCs w:val="24"/>
            </w:rPr>
            <w:instrText xml:space="preserve"> PAGEREF _Toc32298 \h </w:instrText>
          </w:r>
          <w:r>
            <w:rPr>
              <w:sz w:val="24"/>
              <w:szCs w:val="24"/>
            </w:rPr>
            <w:fldChar w:fldCharType="separate"/>
          </w:r>
          <w:r>
            <w:rPr>
              <w:sz w:val="24"/>
              <w:szCs w:val="24"/>
            </w:rPr>
            <w:t>4</w:t>
          </w:r>
          <w:r>
            <w:rPr>
              <w:sz w:val="24"/>
              <w:szCs w:val="24"/>
            </w:rPr>
            <w:fldChar w:fldCharType="end"/>
          </w:r>
          <w:r>
            <w:rPr>
              <w:sz w:val="24"/>
              <w:szCs w:val="24"/>
            </w:rPr>
            <w:fldChar w:fldCharType="end"/>
          </w:r>
        </w:p>
        <w:p w14:paraId="296DAEEE">
          <w:pPr>
            <w:pStyle w:val="23"/>
            <w:tabs>
              <w:tab w:val="right" w:leader="dot" w:pos="8880"/>
            </w:tabs>
            <w:ind w:firstLine="602" w:firstLineChars="300"/>
            <w:rPr>
              <w:sz w:val="24"/>
              <w:szCs w:val="24"/>
            </w:rPr>
          </w:pPr>
          <w:r>
            <w:fldChar w:fldCharType="begin"/>
          </w:r>
          <w:r>
            <w:instrText xml:space="preserve"> HYPERLINK \l "_Toc17534" </w:instrText>
          </w:r>
          <w:r>
            <w:fldChar w:fldCharType="separate"/>
          </w:r>
          <w:r>
            <w:rPr>
              <w:rFonts w:hint="eastAsia" w:ascii="Times New Roman" w:hAnsi="Times New Roman" w:eastAsia="宋体"/>
              <w:kern w:val="44"/>
              <w:sz w:val="24"/>
              <w:szCs w:val="56"/>
            </w:rPr>
            <w:t>第三部分  投标附件</w:t>
          </w:r>
          <w:r>
            <w:rPr>
              <w:sz w:val="24"/>
              <w:szCs w:val="24"/>
            </w:rPr>
            <w:tab/>
          </w:r>
          <w:r>
            <w:rPr>
              <w:sz w:val="24"/>
              <w:szCs w:val="24"/>
            </w:rPr>
            <w:fldChar w:fldCharType="begin"/>
          </w:r>
          <w:r>
            <w:rPr>
              <w:sz w:val="24"/>
              <w:szCs w:val="24"/>
            </w:rPr>
            <w:instrText xml:space="preserve"> PAGEREF _Toc17534 \h </w:instrText>
          </w:r>
          <w:r>
            <w:rPr>
              <w:sz w:val="24"/>
              <w:szCs w:val="24"/>
            </w:rPr>
            <w:fldChar w:fldCharType="separate"/>
          </w:r>
          <w:r>
            <w:rPr>
              <w:sz w:val="24"/>
              <w:szCs w:val="24"/>
            </w:rPr>
            <w:t>6</w:t>
          </w:r>
          <w:r>
            <w:rPr>
              <w:sz w:val="24"/>
              <w:szCs w:val="24"/>
            </w:rPr>
            <w:fldChar w:fldCharType="end"/>
          </w:r>
          <w:r>
            <w:rPr>
              <w:sz w:val="24"/>
              <w:szCs w:val="24"/>
            </w:rPr>
            <w:fldChar w:fldCharType="end"/>
          </w:r>
        </w:p>
        <w:p w14:paraId="6FDC9C53">
          <w:pPr>
            <w:pStyle w:val="26"/>
            <w:tabs>
              <w:tab w:val="right" w:leader="dot" w:pos="8880"/>
            </w:tabs>
            <w:ind w:left="0" w:firstLine="600" w:firstLineChars="300"/>
            <w:rPr>
              <w:sz w:val="24"/>
              <w:szCs w:val="24"/>
            </w:rPr>
          </w:pPr>
          <w:r>
            <w:fldChar w:fldCharType="begin"/>
          </w:r>
          <w:r>
            <w:instrText xml:space="preserve"> HYPERLINK \l "_Toc18486" </w:instrText>
          </w:r>
          <w:r>
            <w:fldChar w:fldCharType="separate"/>
          </w:r>
          <w:r>
            <w:rPr>
              <w:rFonts w:hint="eastAsia"/>
              <w:sz w:val="24"/>
              <w:szCs w:val="48"/>
            </w:rPr>
            <w:t>附件1：授权委托书</w:t>
          </w:r>
          <w:r>
            <w:rPr>
              <w:sz w:val="24"/>
              <w:szCs w:val="24"/>
            </w:rPr>
            <w:tab/>
          </w:r>
          <w:r>
            <w:rPr>
              <w:sz w:val="24"/>
              <w:szCs w:val="24"/>
            </w:rPr>
            <w:fldChar w:fldCharType="begin"/>
          </w:r>
          <w:r>
            <w:rPr>
              <w:sz w:val="24"/>
              <w:szCs w:val="24"/>
            </w:rPr>
            <w:instrText xml:space="preserve"> PAGEREF _Toc18486 \h </w:instrText>
          </w:r>
          <w:r>
            <w:rPr>
              <w:sz w:val="24"/>
              <w:szCs w:val="24"/>
            </w:rPr>
            <w:fldChar w:fldCharType="separate"/>
          </w:r>
          <w:r>
            <w:rPr>
              <w:sz w:val="24"/>
              <w:szCs w:val="24"/>
            </w:rPr>
            <w:t>6</w:t>
          </w:r>
          <w:r>
            <w:rPr>
              <w:sz w:val="24"/>
              <w:szCs w:val="24"/>
            </w:rPr>
            <w:fldChar w:fldCharType="end"/>
          </w:r>
          <w:r>
            <w:rPr>
              <w:sz w:val="24"/>
              <w:szCs w:val="24"/>
            </w:rPr>
            <w:fldChar w:fldCharType="end"/>
          </w:r>
        </w:p>
        <w:p w14:paraId="7D66215F">
          <w:pPr>
            <w:pStyle w:val="26"/>
            <w:tabs>
              <w:tab w:val="right" w:leader="dot" w:pos="8880"/>
            </w:tabs>
            <w:ind w:left="0" w:firstLine="600" w:firstLineChars="300"/>
            <w:rPr>
              <w:sz w:val="24"/>
              <w:szCs w:val="24"/>
            </w:rPr>
          </w:pPr>
          <w:r>
            <w:fldChar w:fldCharType="begin"/>
          </w:r>
          <w:r>
            <w:instrText xml:space="preserve"> HYPERLINK \l "_Toc21669" </w:instrText>
          </w:r>
          <w:r>
            <w:fldChar w:fldCharType="separate"/>
          </w:r>
          <w:r>
            <w:rPr>
              <w:rFonts w:hint="eastAsia"/>
              <w:sz w:val="24"/>
              <w:szCs w:val="48"/>
            </w:rPr>
            <w:t>附件2：开标一览表</w:t>
          </w:r>
          <w:r>
            <w:rPr>
              <w:sz w:val="24"/>
              <w:szCs w:val="24"/>
            </w:rPr>
            <w:tab/>
          </w:r>
          <w:r>
            <w:rPr>
              <w:sz w:val="24"/>
              <w:szCs w:val="24"/>
            </w:rPr>
            <w:fldChar w:fldCharType="begin"/>
          </w:r>
          <w:r>
            <w:rPr>
              <w:sz w:val="24"/>
              <w:szCs w:val="24"/>
            </w:rPr>
            <w:instrText xml:space="preserve"> PAGEREF _Toc21669 \h </w:instrText>
          </w:r>
          <w:r>
            <w:rPr>
              <w:sz w:val="24"/>
              <w:szCs w:val="24"/>
            </w:rPr>
            <w:fldChar w:fldCharType="separate"/>
          </w:r>
          <w:r>
            <w:rPr>
              <w:sz w:val="24"/>
              <w:szCs w:val="24"/>
            </w:rPr>
            <w:t>7</w:t>
          </w:r>
          <w:r>
            <w:rPr>
              <w:sz w:val="24"/>
              <w:szCs w:val="24"/>
            </w:rPr>
            <w:fldChar w:fldCharType="end"/>
          </w:r>
          <w:r>
            <w:rPr>
              <w:sz w:val="24"/>
              <w:szCs w:val="24"/>
            </w:rPr>
            <w:fldChar w:fldCharType="end"/>
          </w:r>
        </w:p>
        <w:p w14:paraId="521B3837">
          <w:pPr>
            <w:pStyle w:val="26"/>
            <w:tabs>
              <w:tab w:val="right" w:leader="dot" w:pos="8880"/>
            </w:tabs>
            <w:ind w:left="0" w:firstLine="600" w:firstLineChars="300"/>
          </w:pPr>
          <w:r>
            <w:fldChar w:fldCharType="begin"/>
          </w:r>
          <w:r>
            <w:instrText xml:space="preserve"> HYPERLINK \l "_Toc21891" </w:instrText>
          </w:r>
          <w:r>
            <w:fldChar w:fldCharType="separate"/>
          </w:r>
          <w:r>
            <w:rPr>
              <w:rFonts w:hint="eastAsia"/>
              <w:sz w:val="24"/>
              <w:szCs w:val="48"/>
            </w:rPr>
            <w:t>附件3：供应商道德行为规范告知确认书</w:t>
          </w:r>
          <w:r>
            <w:rPr>
              <w:sz w:val="24"/>
              <w:szCs w:val="24"/>
            </w:rPr>
            <w:tab/>
          </w:r>
          <w:r>
            <w:rPr>
              <w:sz w:val="24"/>
              <w:szCs w:val="24"/>
            </w:rPr>
            <w:fldChar w:fldCharType="begin"/>
          </w:r>
          <w:r>
            <w:rPr>
              <w:sz w:val="24"/>
              <w:szCs w:val="24"/>
            </w:rPr>
            <w:instrText xml:space="preserve"> PAGEREF _Toc21891 \h </w:instrText>
          </w:r>
          <w:r>
            <w:rPr>
              <w:sz w:val="24"/>
              <w:szCs w:val="24"/>
            </w:rPr>
            <w:fldChar w:fldCharType="separate"/>
          </w:r>
          <w:r>
            <w:rPr>
              <w:sz w:val="24"/>
              <w:szCs w:val="24"/>
            </w:rPr>
            <w:t>8</w:t>
          </w:r>
          <w:r>
            <w:rPr>
              <w:sz w:val="24"/>
              <w:szCs w:val="24"/>
            </w:rPr>
            <w:fldChar w:fldCharType="end"/>
          </w:r>
          <w:r>
            <w:rPr>
              <w:sz w:val="24"/>
              <w:szCs w:val="24"/>
            </w:rPr>
            <w:fldChar w:fldCharType="end"/>
          </w:r>
        </w:p>
        <w:p w14:paraId="794875D0">
          <w:pPr>
            <w:spacing w:line="480" w:lineRule="auto"/>
            <w:ind w:firstLine="820" w:firstLineChars="342"/>
          </w:pPr>
          <w:r>
            <w:rPr>
              <w:rFonts w:hint="eastAsia" w:asciiTheme="majorEastAsia" w:hAnsiTheme="majorEastAsia" w:eastAsiaTheme="majorEastAsia" w:cstheme="majorEastAsia"/>
              <w:szCs w:val="28"/>
            </w:rPr>
            <w:fldChar w:fldCharType="end"/>
          </w:r>
        </w:p>
      </w:sdtContent>
    </w:sdt>
    <w:p w14:paraId="6BDC929D">
      <w:pPr>
        <w:jc w:val="center"/>
        <w:rPr>
          <w:rFonts w:ascii="Times New Roman" w:hAnsi="Times New Roman" w:eastAsia="宋体"/>
          <w:b/>
          <w:bCs/>
          <w:kern w:val="44"/>
          <w:sz w:val="44"/>
          <w:szCs w:val="44"/>
        </w:rPr>
        <w:sectPr>
          <w:footerReference r:id="rId5" w:type="default"/>
          <w:pgSz w:w="11907" w:h="16840"/>
          <w:pgMar w:top="1021" w:right="1134" w:bottom="1021" w:left="1276" w:header="992" w:footer="726" w:gutter="0"/>
          <w:pgNumType w:start="1" w:chapStyle="1"/>
          <w:cols w:space="425" w:num="1"/>
          <w:docGrid w:linePitch="286" w:charSpace="0"/>
        </w:sectPr>
      </w:pPr>
    </w:p>
    <w:p w14:paraId="07F17A2A">
      <w:pPr>
        <w:jc w:val="center"/>
        <w:rPr>
          <w:rFonts w:ascii="Times New Roman" w:hAnsi="Times New Roman" w:eastAsia="宋体"/>
          <w:b/>
          <w:bCs/>
          <w:kern w:val="44"/>
          <w:sz w:val="44"/>
          <w:szCs w:val="44"/>
        </w:rPr>
      </w:pPr>
    </w:p>
    <w:p w14:paraId="55E84ABD">
      <w:pPr>
        <w:jc w:val="center"/>
        <w:outlineLvl w:val="0"/>
        <w:rPr>
          <w:rFonts w:ascii="Times New Roman" w:hAnsi="Times New Roman" w:eastAsia="宋体"/>
          <w:b/>
          <w:bCs/>
          <w:kern w:val="44"/>
          <w:sz w:val="44"/>
          <w:szCs w:val="44"/>
        </w:rPr>
      </w:pPr>
      <w:bookmarkStart w:id="14" w:name="_Toc11976"/>
      <w:r>
        <w:rPr>
          <w:rFonts w:hint="eastAsia" w:ascii="Times New Roman" w:hAnsi="Times New Roman" w:eastAsia="宋体"/>
          <w:b/>
          <w:bCs/>
          <w:kern w:val="44"/>
          <w:sz w:val="44"/>
          <w:szCs w:val="44"/>
        </w:rPr>
        <w:t>第一部分  投标邀请</w:t>
      </w:r>
      <w:bookmarkEnd w:id="14"/>
    </w:p>
    <w:p w14:paraId="4B881850">
      <w:pPr>
        <w:spacing w:line="360" w:lineRule="auto"/>
        <w:ind w:firstLine="420"/>
      </w:pPr>
    </w:p>
    <w:p w14:paraId="3F19A53B">
      <w:pPr>
        <w:spacing w:line="360" w:lineRule="auto"/>
        <w:ind w:firstLine="420"/>
      </w:pPr>
      <w:r>
        <w:rPr>
          <w:rFonts w:hint="eastAsia"/>
        </w:rPr>
        <w:t>东昌汽车是汽车销售与售后市场集成服务企业的联合体，</w:t>
      </w:r>
      <w:r>
        <w:t>拥有汽车销售、维修、零配件、信息咨询等汽车集成服务体系。东昌汽车汽车销售服务与维修服务</w:t>
      </w:r>
      <w:r>
        <w:rPr>
          <w:rFonts w:hint="eastAsia"/>
        </w:rPr>
        <w:t>多次获得</w:t>
      </w:r>
      <w:r>
        <w:t>"上海名牌"认定。现针对旗下拥有代理品牌4S店</w:t>
      </w:r>
      <w:r>
        <w:rPr>
          <w:rFonts w:hint="eastAsia"/>
        </w:rPr>
        <w:t>汽车装潢用品</w:t>
      </w:r>
      <w:r>
        <w:t>进行公开招标，特邀请符合投标资格的</w:t>
      </w:r>
      <w:r>
        <w:rPr>
          <w:rFonts w:hint="eastAsia"/>
        </w:rPr>
        <w:t>生产</w:t>
      </w:r>
      <w:r>
        <w:t>厂</w:t>
      </w:r>
      <w:r>
        <w:rPr>
          <w:rFonts w:hint="eastAsia"/>
        </w:rPr>
        <w:t>家或</w:t>
      </w:r>
      <w:r>
        <w:t>代理商参与本次投标。</w:t>
      </w:r>
    </w:p>
    <w:p w14:paraId="55E49F0D">
      <w:pPr>
        <w:spacing w:line="360" w:lineRule="auto"/>
      </w:pPr>
    </w:p>
    <w:p w14:paraId="3EB68EAA">
      <w:pPr>
        <w:spacing w:line="360" w:lineRule="auto"/>
        <w:outlineLvl w:val="1"/>
        <w:rPr>
          <w:b/>
        </w:rPr>
      </w:pPr>
      <w:bookmarkStart w:id="15" w:name="_Toc8875"/>
      <w:r>
        <w:rPr>
          <w:b/>
        </w:rPr>
        <w:t>1、现状描述</w:t>
      </w:r>
      <w:bookmarkEnd w:id="15"/>
    </w:p>
    <w:p w14:paraId="7C8BDA88">
      <w:pPr>
        <w:spacing w:line="360" w:lineRule="auto"/>
      </w:pPr>
      <w:r>
        <w:t>1.1东昌汽车旗下所有4S店，主要品牌有：</w:t>
      </w:r>
    </w:p>
    <w:p w14:paraId="1C4B9E40">
      <w:pPr>
        <w:spacing w:line="360" w:lineRule="auto"/>
      </w:pPr>
      <w:r>
        <w:rPr>
          <w:rFonts w:hint="eastAsia"/>
        </w:rPr>
        <w:t>奔驰、</w:t>
      </w:r>
      <w:r>
        <w:t>雷克萨斯</w:t>
      </w:r>
      <w:r>
        <w:rPr>
          <w:rFonts w:hint="eastAsia"/>
        </w:rPr>
        <w:t>、沃尔沃</w:t>
      </w:r>
      <w:r>
        <w:t>、</w:t>
      </w:r>
      <w:r>
        <w:rPr>
          <w:rFonts w:hint="eastAsia"/>
        </w:rPr>
        <w:t>一汽奥迪、</w:t>
      </w:r>
      <w:r>
        <w:t>一汽丰田、凯迪拉克</w:t>
      </w:r>
      <w:r>
        <w:rPr>
          <w:rFonts w:hint="eastAsia"/>
        </w:rPr>
        <w:t>、</w:t>
      </w:r>
      <w:r>
        <w:t>别克、上汽</w:t>
      </w:r>
      <w:r>
        <w:rPr>
          <w:rFonts w:hint="eastAsia"/>
        </w:rPr>
        <w:t>奥迪、</w:t>
      </w:r>
      <w:r>
        <w:t>荣威、广汽丰田</w:t>
      </w:r>
      <w:r>
        <w:rPr>
          <w:rFonts w:hint="eastAsia"/>
        </w:rPr>
        <w:t>、</w:t>
      </w:r>
      <w:r>
        <w:t>英菲尼迪、</w:t>
      </w:r>
      <w:r>
        <w:rPr>
          <w:rFonts w:hint="eastAsia"/>
        </w:rPr>
        <w:t>长安</w:t>
      </w:r>
      <w:r>
        <w:t>福特、极狐等；</w:t>
      </w:r>
    </w:p>
    <w:p w14:paraId="1C02C70F">
      <w:pPr>
        <w:spacing w:line="360" w:lineRule="auto"/>
      </w:pPr>
      <w:r>
        <w:t>1.2主要覆盖区域：上海、江苏、浙江、安徽、天津等；</w:t>
      </w:r>
    </w:p>
    <w:p w14:paraId="319B3AB4">
      <w:pPr>
        <w:spacing w:line="360" w:lineRule="auto"/>
      </w:pPr>
    </w:p>
    <w:p w14:paraId="2B27E455">
      <w:pPr>
        <w:spacing w:line="360" w:lineRule="auto"/>
        <w:outlineLvl w:val="1"/>
        <w:rPr>
          <w:b/>
        </w:rPr>
      </w:pPr>
      <w:bookmarkStart w:id="16" w:name="_Toc3356"/>
      <w:r>
        <w:rPr>
          <w:b/>
        </w:rPr>
        <w:t>2</w:t>
      </w:r>
      <w:r>
        <w:rPr>
          <w:rFonts w:hint="eastAsia"/>
          <w:b/>
        </w:rPr>
        <w:t>、拟招标范围</w:t>
      </w:r>
      <w:bookmarkEnd w:id="16"/>
    </w:p>
    <w:p w14:paraId="346F5BA9">
      <w:pPr>
        <w:spacing w:line="360" w:lineRule="auto"/>
      </w:pPr>
      <w:r>
        <w:t>2.1汽车电子类：行车记录仪、</w:t>
      </w:r>
      <w:r>
        <w:rPr>
          <w:rFonts w:hint="eastAsia"/>
        </w:rPr>
        <w:t>倒车影像</w:t>
      </w:r>
      <w:r>
        <w:t>、360全景、电动尾门</w:t>
      </w:r>
      <w:r>
        <w:rPr>
          <w:rFonts w:hint="eastAsia"/>
        </w:rPr>
        <w:t>等；</w:t>
      </w:r>
    </w:p>
    <w:p w14:paraId="2F1C2083">
      <w:pPr>
        <w:spacing w:line="360" w:lineRule="auto"/>
      </w:pPr>
      <w:r>
        <w:t>2</w:t>
      </w:r>
      <w:r>
        <w:rPr>
          <w:rFonts w:hint="eastAsia"/>
        </w:rPr>
        <w:t>.2</w:t>
      </w:r>
      <w:r>
        <w:t>汽车外观类</w:t>
      </w:r>
      <w:r>
        <w:rPr>
          <w:rFonts w:hint="eastAsia"/>
        </w:rPr>
        <w:t>：车窗膜、隐形车衣</w:t>
      </w:r>
      <w:r>
        <w:t>、车身改色膜、踏板（含固定踏板、电动踏板）</w:t>
      </w:r>
      <w:r>
        <w:rPr>
          <w:rFonts w:hint="eastAsia"/>
        </w:rPr>
        <w:t>、商务车改装等；</w:t>
      </w:r>
    </w:p>
    <w:p w14:paraId="65180B51">
      <w:pPr>
        <w:spacing w:line="360" w:lineRule="auto"/>
      </w:pPr>
      <w:r>
        <w:rPr>
          <w:rFonts w:hint="eastAsia"/>
        </w:rPr>
        <w:t>2.3汽车装潢商品或其他品类推荐：不限定品类。</w:t>
      </w:r>
    </w:p>
    <w:p w14:paraId="66771870">
      <w:pPr>
        <w:spacing w:line="360" w:lineRule="auto"/>
      </w:pPr>
    </w:p>
    <w:p w14:paraId="01F15DC1">
      <w:pPr>
        <w:spacing w:line="360" w:lineRule="auto"/>
        <w:outlineLvl w:val="1"/>
        <w:rPr>
          <w:b/>
        </w:rPr>
      </w:pPr>
      <w:bookmarkStart w:id="17" w:name="_Toc22823"/>
      <w:r>
        <w:rPr>
          <w:b/>
        </w:rPr>
        <w:t>3</w:t>
      </w:r>
      <w:r>
        <w:rPr>
          <w:rFonts w:hint="eastAsia"/>
          <w:b/>
        </w:rPr>
        <w:t>、招标进度安排</w:t>
      </w:r>
      <w:bookmarkEnd w:id="17"/>
    </w:p>
    <w:p w14:paraId="23A65928">
      <w:pPr>
        <w:spacing w:line="360" w:lineRule="auto"/>
      </w:pPr>
      <w:r>
        <w:rPr>
          <w:rFonts w:hint="eastAsia"/>
        </w:rPr>
        <w:t>3</w:t>
      </w:r>
      <w:r>
        <w:t>.1投标截止日期：202</w:t>
      </w:r>
      <w:r>
        <w:rPr>
          <w:rFonts w:hint="eastAsia"/>
        </w:rPr>
        <w:t>6</w:t>
      </w:r>
      <w:r>
        <w:t>年</w:t>
      </w:r>
      <w:r>
        <w:rPr>
          <w:rFonts w:hint="eastAsia"/>
        </w:rPr>
        <w:t>3</w:t>
      </w:r>
      <w:r>
        <w:t>月</w:t>
      </w:r>
      <w:r>
        <w:rPr>
          <w:rFonts w:hint="eastAsia"/>
          <w:lang w:val="en-US" w:eastAsia="zh-CN"/>
        </w:rPr>
        <w:t>9</w:t>
      </w:r>
      <w:r>
        <w:t>日</w:t>
      </w:r>
    </w:p>
    <w:p w14:paraId="3FB7152C">
      <w:pPr>
        <w:spacing w:line="360" w:lineRule="auto"/>
      </w:pPr>
      <w:r>
        <w:rPr>
          <w:rFonts w:hint="eastAsia"/>
        </w:rPr>
        <w:t>3</w:t>
      </w:r>
      <w:r>
        <w:t>.2标书送达地点：上海市浦东新区峨山路91弄160号（邮编：200127）马燕芬收</w:t>
      </w:r>
    </w:p>
    <w:p w14:paraId="6DB407F5">
      <w:pPr>
        <w:spacing w:line="360" w:lineRule="auto"/>
      </w:pPr>
      <w:r>
        <w:rPr>
          <w:rFonts w:hint="eastAsia"/>
        </w:rPr>
        <w:t>（仅限快递方式，不接受当面递送）</w:t>
      </w:r>
    </w:p>
    <w:p w14:paraId="2EA22D14">
      <w:pPr>
        <w:spacing w:line="360" w:lineRule="auto"/>
      </w:pPr>
      <w:r>
        <w:rPr>
          <w:rFonts w:hint="eastAsia"/>
        </w:rPr>
        <w:t>3</w:t>
      </w:r>
      <w:r>
        <w:t>.3开标时间：202</w:t>
      </w:r>
      <w:r>
        <w:rPr>
          <w:rFonts w:hint="eastAsia"/>
        </w:rPr>
        <w:t>6</w:t>
      </w:r>
      <w:r>
        <w:t>年</w:t>
      </w:r>
      <w:r>
        <w:rPr>
          <w:rFonts w:hint="eastAsia"/>
        </w:rPr>
        <w:t>3</w:t>
      </w:r>
      <w:r>
        <w:t>月</w:t>
      </w:r>
      <w:r>
        <w:rPr>
          <w:rFonts w:hint="eastAsia"/>
          <w:lang w:val="en-US" w:eastAsia="zh-CN"/>
        </w:rPr>
        <w:t>10</w:t>
      </w:r>
      <w:bookmarkStart w:id="33" w:name="_GoBack"/>
      <w:bookmarkEnd w:id="33"/>
      <w:r>
        <w:t>日</w:t>
      </w:r>
    </w:p>
    <w:p w14:paraId="1EA82179">
      <w:pPr>
        <w:spacing w:line="360" w:lineRule="auto"/>
      </w:pPr>
      <w:r>
        <w:rPr>
          <w:rFonts w:hint="eastAsia"/>
        </w:rPr>
        <w:t>开标地点：上海市浦东新区峨山路</w:t>
      </w:r>
      <w:r>
        <w:t>91弄160号</w:t>
      </w:r>
    </w:p>
    <w:p w14:paraId="3318E431">
      <w:pPr>
        <w:spacing w:line="360" w:lineRule="auto"/>
      </w:pPr>
      <w:r>
        <w:rPr>
          <w:rFonts w:hint="eastAsia"/>
        </w:rPr>
        <w:t>（投标人无需现场到访）</w:t>
      </w:r>
    </w:p>
    <w:p w14:paraId="5CF6FF58">
      <w:pPr>
        <w:spacing w:line="360" w:lineRule="auto"/>
      </w:pPr>
    </w:p>
    <w:p w14:paraId="0AAEC11E">
      <w:pPr>
        <w:spacing w:line="360" w:lineRule="auto"/>
      </w:pPr>
      <w:r>
        <w:rPr>
          <w:rFonts w:hint="eastAsia"/>
        </w:rPr>
        <w:t>3</w:t>
      </w:r>
      <w:r>
        <w:t>.4招标单位：上海东昌汽车管理有限公司</w:t>
      </w:r>
    </w:p>
    <w:p w14:paraId="6D334FD2">
      <w:pPr>
        <w:spacing w:line="360" w:lineRule="auto"/>
      </w:pPr>
      <w:r>
        <w:rPr>
          <w:rFonts w:hint="eastAsia"/>
        </w:rPr>
        <w:t>招标单位地址：上海市浦东新区峨山路</w:t>
      </w:r>
      <w:r>
        <w:t>91弄160号</w:t>
      </w:r>
    </w:p>
    <w:p w14:paraId="648A26C5">
      <w:pPr>
        <w:spacing w:line="360" w:lineRule="auto"/>
      </w:pPr>
      <w:r>
        <w:rPr>
          <w:rFonts w:hint="eastAsia"/>
        </w:rPr>
        <w:t>联系方式：jicaidingdan</w:t>
      </w:r>
      <w:r>
        <w:t>@shdongchang.com</w:t>
      </w:r>
    </w:p>
    <w:p w14:paraId="22FE3A98">
      <w:pPr>
        <w:spacing w:line="360" w:lineRule="auto"/>
        <w:rPr>
          <w:rFonts w:hint="default" w:eastAsiaTheme="minorEastAsia"/>
          <w:lang w:val="en-US" w:eastAsia="zh-CN"/>
        </w:rPr>
      </w:pPr>
      <w:r>
        <w:rPr>
          <w:rFonts w:hint="eastAsia"/>
        </w:rPr>
        <w:t>投诉电话：</w:t>
      </w:r>
      <w:r>
        <w:rPr>
          <w:rFonts w:hint="eastAsia"/>
          <w:lang w:val="en-US" w:eastAsia="zh-CN"/>
        </w:rPr>
        <w:t>021-96800</w:t>
      </w:r>
    </w:p>
    <w:p w14:paraId="0E1AA9B2">
      <w:pPr>
        <w:spacing w:line="360" w:lineRule="auto"/>
      </w:pPr>
    </w:p>
    <w:p w14:paraId="2FECC84A">
      <w:pPr>
        <w:jc w:val="center"/>
      </w:pPr>
      <w:r>
        <w:br w:type="page"/>
      </w:r>
      <w:bookmarkStart w:id="18" w:name="_Toc3659"/>
      <w:bookmarkStart w:id="19" w:name="_Toc140307214"/>
    </w:p>
    <w:p w14:paraId="29CC8252">
      <w:pPr>
        <w:jc w:val="center"/>
        <w:rPr>
          <w:rFonts w:ascii="Times New Roman" w:hAnsi="Times New Roman" w:eastAsia="宋体"/>
          <w:b/>
          <w:bCs/>
          <w:kern w:val="44"/>
          <w:sz w:val="44"/>
          <w:szCs w:val="44"/>
        </w:rPr>
      </w:pPr>
    </w:p>
    <w:p w14:paraId="25B0498D">
      <w:pPr>
        <w:jc w:val="center"/>
        <w:outlineLvl w:val="0"/>
        <w:rPr>
          <w:rFonts w:ascii="Times New Roman" w:hAnsi="Times New Roman" w:eastAsia="宋体"/>
          <w:b/>
          <w:bCs/>
          <w:kern w:val="44"/>
          <w:sz w:val="44"/>
          <w:szCs w:val="44"/>
        </w:rPr>
      </w:pPr>
      <w:bookmarkStart w:id="20" w:name="_Toc31200"/>
      <w:r>
        <w:rPr>
          <w:rFonts w:hint="eastAsia" w:ascii="Times New Roman" w:hAnsi="Times New Roman" w:eastAsia="宋体"/>
          <w:b/>
          <w:bCs/>
          <w:kern w:val="44"/>
          <w:sz w:val="44"/>
          <w:szCs w:val="44"/>
        </w:rPr>
        <w:t>第二部分  投标单位须知</w:t>
      </w:r>
      <w:bookmarkEnd w:id="18"/>
      <w:bookmarkEnd w:id="19"/>
      <w:bookmarkEnd w:id="20"/>
    </w:p>
    <w:p w14:paraId="77025DD1">
      <w:pPr>
        <w:spacing w:line="360" w:lineRule="auto"/>
        <w:rPr>
          <w:b/>
        </w:rPr>
      </w:pPr>
    </w:p>
    <w:p w14:paraId="30D61296">
      <w:pPr>
        <w:spacing w:line="360" w:lineRule="auto"/>
        <w:outlineLvl w:val="1"/>
        <w:rPr>
          <w:b/>
        </w:rPr>
      </w:pPr>
      <w:bookmarkStart w:id="21" w:name="_Toc21592"/>
      <w:r>
        <w:rPr>
          <w:rFonts w:hint="eastAsia"/>
          <w:b/>
        </w:rPr>
        <w:t>1、投标单位资格</w:t>
      </w:r>
      <w:bookmarkEnd w:id="21"/>
    </w:p>
    <w:p w14:paraId="1F93E17B">
      <w:pPr>
        <w:spacing w:line="360" w:lineRule="auto"/>
      </w:pPr>
      <w:r>
        <w:rPr>
          <w:rFonts w:hint="eastAsia"/>
        </w:rPr>
        <w:t>1.1应为在中华人民共和国境内合法注册的独立企业法人机构（成立时间3年及以上，实缴注册资本￥200万元及以上），有供应能力且在法律上和财务上独立，合法运作，并独立于招标单位的国内企事业单位；</w:t>
      </w:r>
    </w:p>
    <w:p w14:paraId="073DEF1F">
      <w:pPr>
        <w:spacing w:line="360" w:lineRule="auto"/>
      </w:pPr>
      <w:r>
        <w:rPr>
          <w:rFonts w:hint="eastAsia"/>
        </w:rPr>
        <w:t>1.2投标单位提供的产品应具有较高的市场知名度，产品的质量应符合现行的国家、行业、相关产品使用地的有关质量技术标准。根据产品特性，能提供相应的销售和售后服务培训，服务人员具备对应的专业资格；</w:t>
      </w:r>
    </w:p>
    <w:p w14:paraId="6E0B3E04">
      <w:pPr>
        <w:spacing w:line="360" w:lineRule="auto"/>
      </w:pPr>
      <w:r>
        <w:rPr>
          <w:rFonts w:hint="eastAsia"/>
        </w:rPr>
        <w:t>1.3投标单位介绍包含但不限于：成立时间、注册资金、公司人数、团队架构、主营业务、自有/核心资源、设备、合作品牌及案例、企业风险及信用证明、公司负责人、联系方式等；</w:t>
      </w:r>
    </w:p>
    <w:p w14:paraId="405723C7">
      <w:pPr>
        <w:spacing w:line="360" w:lineRule="auto"/>
      </w:pPr>
      <w:r>
        <w:rPr>
          <w:rFonts w:hint="eastAsia"/>
        </w:rPr>
        <w:t>1.4报价产品范围包括：品牌、型号、适配车型、材质、规格、主要技术参数、人工、单位、单价、质保年限等；</w:t>
      </w:r>
    </w:p>
    <w:p w14:paraId="6A045ABD">
      <w:pPr>
        <w:spacing w:line="360" w:lineRule="auto"/>
      </w:pPr>
      <w:r>
        <w:rPr>
          <w:rFonts w:hint="eastAsia"/>
        </w:rPr>
        <w:t>1.5投标单位是生产厂家或代理商，如投标单位是代理商，需提供代理授权书；</w:t>
      </w:r>
    </w:p>
    <w:p w14:paraId="4419EF82">
      <w:pPr>
        <w:spacing w:line="360" w:lineRule="auto"/>
      </w:pPr>
      <w:r>
        <w:rPr>
          <w:rFonts w:hint="eastAsia"/>
        </w:rPr>
        <w:t>1.6投标单位须在近1年内向百强汽车经销商集团或主机厂供应过投标产品；</w:t>
      </w:r>
    </w:p>
    <w:p w14:paraId="320628D1">
      <w:pPr>
        <w:spacing w:line="360" w:lineRule="auto"/>
      </w:pPr>
      <w:r>
        <w:rPr>
          <w:rFonts w:hint="eastAsia"/>
        </w:rPr>
        <w:t>1.7投标产品质保：电子类、外观类要求3年或以上，其它类1年或以上，有产品检测报告、保修及售后服务方案等；</w:t>
      </w:r>
    </w:p>
    <w:p w14:paraId="405BC414">
      <w:pPr>
        <w:spacing w:line="360" w:lineRule="auto"/>
      </w:pPr>
      <w:r>
        <w:rPr>
          <w:rFonts w:hint="eastAsia"/>
        </w:rPr>
        <w:t>1.8投标单位</w:t>
      </w:r>
      <w:r>
        <w:t>接受并执行以销定结的结算方式</w:t>
      </w:r>
      <w:r>
        <w:rPr>
          <w:rFonts w:hint="eastAsia"/>
        </w:rPr>
        <w:t>；</w:t>
      </w:r>
    </w:p>
    <w:p w14:paraId="3158A48E">
      <w:pPr>
        <w:spacing w:line="360" w:lineRule="auto"/>
      </w:pPr>
      <w:r>
        <w:rPr>
          <w:rFonts w:hint="eastAsia"/>
        </w:rPr>
        <w:t>1.9投标单位</w:t>
      </w:r>
      <w:r>
        <w:rPr>
          <w:rFonts w:ascii="宋体" w:hAnsi="宋体" w:eastAsia="宋体"/>
        </w:rPr>
        <w:t>信誉良好，近</w:t>
      </w:r>
      <w:r>
        <w:rPr>
          <w:rFonts w:hint="eastAsia" w:ascii="宋体" w:hAnsi="宋体" w:eastAsia="宋体"/>
        </w:rPr>
        <w:t>【</w:t>
      </w:r>
      <w:r>
        <w:rPr>
          <w:rFonts w:hint="eastAsia" w:ascii="宋体" w:hAnsi="宋体" w:eastAsia="宋体"/>
          <w:lang w:val="en-US" w:eastAsia="zh-CN"/>
        </w:rPr>
        <w:t>3</w:t>
      </w:r>
      <w:r>
        <w:rPr>
          <w:rFonts w:hint="eastAsia" w:ascii="宋体" w:hAnsi="宋体" w:eastAsia="宋体"/>
        </w:rPr>
        <w:t>】</w:t>
      </w:r>
      <w:r>
        <w:rPr>
          <w:rFonts w:ascii="宋体" w:hAnsi="宋体" w:eastAsia="宋体"/>
        </w:rPr>
        <w:t>年</w:t>
      </w:r>
      <w:r>
        <w:rPr>
          <w:rFonts w:hint="eastAsia" w:ascii="宋体" w:hAnsi="宋体" w:eastAsia="宋体"/>
        </w:rPr>
        <w:t>不存在异常经营信息、且</w:t>
      </w:r>
      <w:r>
        <w:rPr>
          <w:rFonts w:ascii="宋体" w:hAnsi="宋体" w:eastAsia="宋体"/>
        </w:rPr>
        <w:t>无重大违法</w:t>
      </w:r>
      <w:r>
        <w:rPr>
          <w:rFonts w:hint="eastAsia" w:ascii="宋体" w:hAnsi="宋体" w:eastAsia="宋体"/>
        </w:rPr>
        <w:t>记录、无失信被执行信息等相同或相似情形</w:t>
      </w:r>
      <w:r>
        <w:rPr>
          <w:rFonts w:ascii="宋体" w:hAnsi="宋体" w:eastAsia="宋体"/>
        </w:rPr>
        <w:t>。</w:t>
      </w:r>
    </w:p>
    <w:p w14:paraId="12976DF7">
      <w:pPr>
        <w:spacing w:line="360" w:lineRule="auto"/>
        <w:outlineLvl w:val="1"/>
        <w:rPr>
          <w:b/>
        </w:rPr>
      </w:pPr>
      <w:bookmarkStart w:id="22" w:name="_Toc28019"/>
      <w:r>
        <w:rPr>
          <w:rFonts w:hint="eastAsia"/>
          <w:b/>
        </w:rPr>
        <w:t>2、投标文件的组成</w:t>
      </w:r>
      <w:bookmarkEnd w:id="22"/>
    </w:p>
    <w:p w14:paraId="56624544">
      <w:pPr>
        <w:spacing w:line="360" w:lineRule="auto"/>
      </w:pPr>
      <w:r>
        <w:rPr>
          <w:rFonts w:hint="eastAsia"/>
        </w:rPr>
        <w:t>2.1投标书包括：</w:t>
      </w:r>
    </w:p>
    <w:p w14:paraId="130825CF">
      <w:pPr>
        <w:spacing w:line="360" w:lineRule="auto"/>
      </w:pPr>
      <w:r>
        <w:rPr>
          <w:rFonts w:hint="eastAsia"/>
        </w:rPr>
        <w:t>2.1.1授权委托书（详见</w:t>
      </w:r>
      <w:r>
        <w:rPr>
          <w:rFonts w:hint="eastAsia"/>
          <w:color w:val="FF0000"/>
        </w:rPr>
        <w:t>附件1</w:t>
      </w:r>
      <w:r>
        <w:rPr>
          <w:rFonts w:hint="eastAsia"/>
        </w:rPr>
        <w:t>）；</w:t>
      </w:r>
    </w:p>
    <w:p w14:paraId="3A9F4373">
      <w:pPr>
        <w:spacing w:line="360" w:lineRule="auto"/>
      </w:pPr>
      <w:r>
        <w:rPr>
          <w:rFonts w:hint="eastAsia"/>
        </w:rPr>
        <w:t>2.1.2开标一览表（详见</w:t>
      </w:r>
      <w:r>
        <w:rPr>
          <w:rFonts w:hint="eastAsia"/>
          <w:color w:val="FF0000"/>
        </w:rPr>
        <w:t>附件2</w:t>
      </w:r>
      <w:r>
        <w:rPr>
          <w:rFonts w:hint="eastAsia"/>
        </w:rPr>
        <w:t>）；</w:t>
      </w:r>
    </w:p>
    <w:p w14:paraId="0AEB7709">
      <w:pPr>
        <w:spacing w:line="360" w:lineRule="auto"/>
      </w:pPr>
      <w:r>
        <w:rPr>
          <w:rFonts w:hint="eastAsia"/>
        </w:rPr>
        <w:t>2.1.</w:t>
      </w:r>
      <w:r>
        <w:t>3</w:t>
      </w:r>
      <w:r>
        <w:rPr>
          <w:rFonts w:hint="eastAsia"/>
        </w:rPr>
        <w:t>供应商道德行为规范告知确认书（详见</w:t>
      </w:r>
      <w:r>
        <w:rPr>
          <w:rFonts w:hint="eastAsia"/>
          <w:color w:val="FF0000"/>
        </w:rPr>
        <w:t>附件</w:t>
      </w:r>
      <w:r>
        <w:rPr>
          <w:color w:val="FF0000"/>
        </w:rPr>
        <w:t>3</w:t>
      </w:r>
      <w:r>
        <w:rPr>
          <w:rFonts w:hint="eastAsia"/>
        </w:rPr>
        <w:t>）；</w:t>
      </w:r>
    </w:p>
    <w:p w14:paraId="06424919">
      <w:pPr>
        <w:spacing w:line="360" w:lineRule="auto"/>
      </w:pPr>
      <w:r>
        <w:rPr>
          <w:rFonts w:hint="eastAsia"/>
        </w:rPr>
        <w:t>2.1.</w:t>
      </w:r>
      <w:r>
        <w:t>4</w:t>
      </w:r>
      <w:r>
        <w:rPr>
          <w:rFonts w:hint="eastAsia"/>
        </w:rPr>
        <w:t>公司介绍（含公司规模、产品介绍、人员配置、技术能力、产能、营运能力、商务政策、质量承诺、售后服务、市场营销、主要合作客户、成功合作案例等）；</w:t>
      </w:r>
      <w:r>
        <w:t xml:space="preserve"> </w:t>
      </w:r>
    </w:p>
    <w:p w14:paraId="63A1DADB">
      <w:pPr>
        <w:spacing w:line="360" w:lineRule="auto"/>
      </w:pPr>
      <w:r>
        <w:rPr>
          <w:rFonts w:hint="eastAsia"/>
        </w:rPr>
        <w:t>2.1.</w:t>
      </w:r>
      <w:r>
        <w:t>5</w:t>
      </w:r>
      <w:r>
        <w:rPr>
          <w:rFonts w:hint="eastAsia"/>
        </w:rPr>
        <w:t>涉及产品安装的，还需提供投标产品适配车型所对应的安装技术方案，并全面披露安装技术方案可能对车辆造成的影响；</w:t>
      </w:r>
    </w:p>
    <w:p w14:paraId="37FAF9BB">
      <w:pPr>
        <w:spacing w:line="360" w:lineRule="auto"/>
      </w:pPr>
      <w:r>
        <w:rPr>
          <w:rFonts w:hint="eastAsia"/>
        </w:rPr>
        <w:t>2.1.6其它证明投标单位综合能力的相关材料。</w:t>
      </w:r>
    </w:p>
    <w:p w14:paraId="324B56DF">
      <w:pPr>
        <w:spacing w:line="360" w:lineRule="auto"/>
      </w:pPr>
      <w:r>
        <w:rPr>
          <w:rFonts w:hint="eastAsia"/>
        </w:rPr>
        <w:t>2.2资格证明文件包括：</w:t>
      </w:r>
    </w:p>
    <w:p w14:paraId="0F507DFC">
      <w:pPr>
        <w:spacing w:line="360" w:lineRule="auto"/>
      </w:pPr>
      <w:r>
        <w:rPr>
          <w:rFonts w:hint="eastAsia"/>
        </w:rPr>
        <w:t>2.2.1营业执照（复印件需加盖公司公章）；</w:t>
      </w:r>
    </w:p>
    <w:p w14:paraId="1DFDDF47">
      <w:pPr>
        <w:spacing w:line="360" w:lineRule="auto"/>
      </w:pPr>
      <w:r>
        <w:rPr>
          <w:rFonts w:hint="eastAsia"/>
        </w:rPr>
        <w:t>2.2.2注册资金实缴人民币200万元及以上证明（提供验资报告或备注投资款的银行回单）；</w:t>
      </w:r>
    </w:p>
    <w:p w14:paraId="0F1E29B1">
      <w:pPr>
        <w:spacing w:line="360" w:lineRule="auto"/>
      </w:pPr>
      <w:r>
        <w:rPr>
          <w:rFonts w:hint="eastAsia"/>
        </w:rPr>
        <w:t>2.2.3投标单位、法定代表人均未被列入“信用中国”网站（www.creditchina.gov.cn）上的失信名单，请投标单位在该网站上下载报名日期的信用报告；</w:t>
      </w:r>
    </w:p>
    <w:p w14:paraId="133233E9">
      <w:pPr>
        <w:spacing w:line="360" w:lineRule="auto"/>
      </w:pPr>
      <w:r>
        <w:rPr>
          <w:rFonts w:hint="eastAsia"/>
        </w:rPr>
        <w:t>2.2.4经营地址、办公区域、库房、生产车间照片（彩色）；</w:t>
      </w:r>
    </w:p>
    <w:p w14:paraId="07FE2580">
      <w:pPr>
        <w:spacing w:line="360" w:lineRule="auto"/>
      </w:pPr>
      <w:r>
        <w:rPr>
          <w:rFonts w:hint="eastAsia"/>
        </w:rPr>
        <w:t>2.2.5产品的商标注册证或授权代理证书，进口产品需提供该产品为进口商品的报关单据（复印件需加盖公司公章）；</w:t>
      </w:r>
    </w:p>
    <w:p w14:paraId="3BF1474A">
      <w:pPr>
        <w:spacing w:line="360" w:lineRule="auto"/>
      </w:pPr>
      <w:r>
        <w:rPr>
          <w:rFonts w:hint="eastAsia"/>
        </w:rPr>
        <w:t>2.2.6产品的检测报告（复印件需加盖公司公章）；</w:t>
      </w:r>
    </w:p>
    <w:p w14:paraId="3248A6AB">
      <w:pPr>
        <w:spacing w:line="360" w:lineRule="auto"/>
      </w:pPr>
      <w:r>
        <w:rPr>
          <w:rFonts w:hint="eastAsia"/>
        </w:rPr>
        <w:t>2.2.7产品认证报告（复印件需加盖公司公章）；</w:t>
      </w:r>
    </w:p>
    <w:p w14:paraId="282EBE39">
      <w:pPr>
        <w:spacing w:line="360" w:lineRule="auto"/>
      </w:pPr>
      <w:r>
        <w:rPr>
          <w:rFonts w:hint="eastAsia"/>
        </w:rPr>
        <w:t>2.2.8近3年行业业绩介绍及证明，需提供与主机厂或百强汽车经销商集团合作的协议书、及供货发票复印件（任意一个月度的供货发票即可）；</w:t>
      </w:r>
    </w:p>
    <w:p w14:paraId="24444ADA">
      <w:pPr>
        <w:spacing w:line="360" w:lineRule="auto"/>
      </w:pPr>
      <w:r>
        <w:rPr>
          <w:rFonts w:hint="eastAsia"/>
        </w:rPr>
        <w:t>2.2.9人员数量（需提供由投标单位缴纳的社保纳费证明）；</w:t>
      </w:r>
    </w:p>
    <w:p w14:paraId="6AF8653C">
      <w:pPr>
        <w:spacing w:line="360" w:lineRule="auto"/>
      </w:pPr>
      <w:r>
        <w:rPr>
          <w:rFonts w:hint="eastAsia"/>
        </w:rPr>
        <w:t>2.2.10招标文件中要求的其他资格证明文件。</w:t>
      </w:r>
    </w:p>
    <w:p w14:paraId="5650990B">
      <w:pPr>
        <w:spacing w:line="360" w:lineRule="auto"/>
      </w:pPr>
    </w:p>
    <w:p w14:paraId="6D0C2AB6">
      <w:pPr>
        <w:spacing w:line="360" w:lineRule="auto"/>
        <w:outlineLvl w:val="1"/>
        <w:rPr>
          <w:b/>
        </w:rPr>
      </w:pPr>
      <w:bookmarkStart w:id="23" w:name="_Toc19790"/>
      <w:r>
        <w:rPr>
          <w:rFonts w:hint="eastAsia"/>
          <w:b/>
        </w:rPr>
        <w:t>3、投标文件的签署及提交</w:t>
      </w:r>
      <w:bookmarkEnd w:id="23"/>
    </w:p>
    <w:p w14:paraId="06CF81A8">
      <w:pPr>
        <w:spacing w:line="360" w:lineRule="auto"/>
      </w:pPr>
      <w:r>
        <w:rPr>
          <w:rFonts w:hint="eastAsia"/>
        </w:rPr>
        <w:t>3.1投标文件应加盖投标单位公章（含骑缝章）；</w:t>
      </w:r>
    </w:p>
    <w:p w14:paraId="61ADAF1E">
      <w:pPr>
        <w:spacing w:line="360" w:lineRule="auto"/>
      </w:pPr>
      <w:r>
        <w:rPr>
          <w:rFonts w:hint="eastAsia"/>
        </w:rPr>
        <w:t>3.2投标单位应按照正本1份副本2份提交投标文件。如果正副本内容不一致，以正本为准；</w:t>
      </w:r>
    </w:p>
    <w:p w14:paraId="5F240EBA">
      <w:pPr>
        <w:spacing w:line="360" w:lineRule="auto"/>
      </w:pPr>
      <w:r>
        <w:rPr>
          <w:rFonts w:hint="eastAsia"/>
        </w:rPr>
        <w:t>3.3投标单位应提供</w:t>
      </w:r>
      <w:r>
        <w:rPr>
          <w:rFonts w:hint="eastAsia"/>
          <w:color w:val="FF0000"/>
        </w:rPr>
        <w:t>开标一览表电子版（U盘）1份并请在U盘外标明所属公司</w:t>
      </w:r>
      <w:r>
        <w:rPr>
          <w:rFonts w:hint="eastAsia"/>
        </w:rPr>
        <w:t>；</w:t>
      </w:r>
    </w:p>
    <w:p w14:paraId="0555E6F1">
      <w:pPr>
        <w:spacing w:line="360" w:lineRule="auto"/>
      </w:pPr>
      <w:r>
        <w:rPr>
          <w:rFonts w:hint="eastAsia"/>
        </w:rPr>
        <w:t>3.4投标单位应将</w:t>
      </w:r>
      <w:r>
        <w:rPr>
          <w:rFonts w:hint="eastAsia"/>
          <w:color w:val="FF0000"/>
        </w:rPr>
        <w:t>全套投标文件及投标价格表电子版（U盘）（密封包装，并在封口处加盖公章）后快递至指定招标单位地址</w:t>
      </w:r>
      <w:r>
        <w:rPr>
          <w:rFonts w:hint="eastAsia"/>
        </w:rPr>
        <w:t>，外层封皮上应写明投标单位全称。</w:t>
      </w:r>
    </w:p>
    <w:p w14:paraId="4B895835">
      <w:pPr>
        <w:spacing w:line="360" w:lineRule="auto"/>
      </w:pPr>
    </w:p>
    <w:p w14:paraId="6F09CCFB">
      <w:pPr>
        <w:spacing w:line="360" w:lineRule="auto"/>
        <w:outlineLvl w:val="1"/>
        <w:rPr>
          <w:b/>
        </w:rPr>
      </w:pPr>
      <w:bookmarkStart w:id="24" w:name="_Toc32298"/>
      <w:r>
        <w:rPr>
          <w:rFonts w:hint="eastAsia"/>
          <w:b/>
        </w:rPr>
        <w:t>4、评标</w:t>
      </w:r>
      <w:bookmarkEnd w:id="24"/>
    </w:p>
    <w:p w14:paraId="6609B051">
      <w:pPr>
        <w:spacing w:line="360" w:lineRule="auto"/>
      </w:pPr>
      <w:r>
        <w:rPr>
          <w:rFonts w:hint="eastAsia"/>
        </w:rPr>
        <w:t>4.1评标方法与标准</w:t>
      </w:r>
    </w:p>
    <w:p w14:paraId="1CBE0C70">
      <w:pPr>
        <w:spacing w:line="360" w:lineRule="auto"/>
      </w:pPr>
      <w:r>
        <w:rPr>
          <w:rFonts w:hint="eastAsia"/>
        </w:rPr>
        <w:t>招标单位将以招、投标文件为评标依据，本着公平、公正的原则，按如下标准对投标单位进行综合评审（评审标准按优先级排序如下，即：排序在前的，优先级较高）。</w:t>
      </w:r>
    </w:p>
    <w:p w14:paraId="41EFE593">
      <w:pPr>
        <w:spacing w:line="360" w:lineRule="auto"/>
      </w:pPr>
      <w:r>
        <w:rPr>
          <w:rFonts w:hint="eastAsia"/>
        </w:rPr>
        <w:t>4.1.1产品的质量、安全保障；</w:t>
      </w:r>
    </w:p>
    <w:p w14:paraId="2B471DC8">
      <w:pPr>
        <w:spacing w:line="360" w:lineRule="auto"/>
      </w:pPr>
      <w:r>
        <w:rPr>
          <w:rFonts w:hint="eastAsia"/>
        </w:rPr>
        <w:t>4.1.2在同等条件下，投标单位所提供报价的市场竞争力；</w:t>
      </w:r>
    </w:p>
    <w:p w14:paraId="624E5247">
      <w:pPr>
        <w:spacing w:line="360" w:lineRule="auto"/>
      </w:pPr>
      <w:r>
        <w:rPr>
          <w:rFonts w:hint="eastAsia"/>
        </w:rPr>
        <w:t>4.1.3投标单位提供产品的市场知名度及美誉度；</w:t>
      </w:r>
    </w:p>
    <w:p w14:paraId="71B758B7">
      <w:pPr>
        <w:spacing w:line="360" w:lineRule="auto"/>
      </w:pPr>
      <w:r>
        <w:rPr>
          <w:rFonts w:hint="eastAsia"/>
        </w:rPr>
        <w:t>4.</w:t>
      </w:r>
      <w:r>
        <w:t>1</w:t>
      </w:r>
      <w:r>
        <w:rPr>
          <w:rFonts w:hint="eastAsia"/>
        </w:rPr>
        <w:t>.4投标单位企业规模，技术力量及研发力量；</w:t>
      </w:r>
    </w:p>
    <w:p w14:paraId="21D3460A">
      <w:pPr>
        <w:spacing w:line="360" w:lineRule="auto"/>
      </w:pPr>
      <w:r>
        <w:rPr>
          <w:rFonts w:hint="eastAsia"/>
        </w:rPr>
        <w:t>4.</w:t>
      </w:r>
      <w:r>
        <w:t>1</w:t>
      </w:r>
      <w:r>
        <w:rPr>
          <w:rFonts w:hint="eastAsia"/>
        </w:rPr>
        <w:t>.5投标单位有主机厂或百强汽车经销商集团的合作经验；</w:t>
      </w:r>
    </w:p>
    <w:p w14:paraId="4132B44A">
      <w:pPr>
        <w:spacing w:line="360" w:lineRule="auto"/>
      </w:pPr>
      <w:r>
        <w:rPr>
          <w:rFonts w:hint="eastAsia"/>
        </w:rPr>
        <w:t>4.</w:t>
      </w:r>
      <w:r>
        <w:t>1</w:t>
      </w:r>
      <w:r>
        <w:rPr>
          <w:rFonts w:hint="eastAsia"/>
        </w:rPr>
        <w:t>.6投标单位就其产品所提供的服务（质保、展示、宣传、配送、售后响应等）；</w:t>
      </w:r>
    </w:p>
    <w:p w14:paraId="6DD49BDE">
      <w:pPr>
        <w:spacing w:line="360" w:lineRule="auto"/>
      </w:pPr>
      <w:r>
        <w:rPr>
          <w:rFonts w:hint="eastAsia"/>
        </w:rPr>
        <w:t>4.</w:t>
      </w:r>
      <w:r>
        <w:t>1</w:t>
      </w:r>
      <w:r>
        <w:rPr>
          <w:rFonts w:hint="eastAsia"/>
        </w:rPr>
        <w:t>.7投标单位自身对产品的市场营销、以及在与招标单位开展合作后可向招标单位提供的市场营销支持，以及其他增值服务。</w:t>
      </w:r>
    </w:p>
    <w:p w14:paraId="106C750F">
      <w:pPr>
        <w:spacing w:line="360" w:lineRule="auto"/>
      </w:pPr>
      <w:r>
        <w:rPr>
          <w:rFonts w:hint="eastAsia"/>
        </w:rPr>
        <w:t>4.2投标文件递交的要求和无效情形：</w:t>
      </w:r>
    </w:p>
    <w:p w14:paraId="2BD37906">
      <w:pPr>
        <w:spacing w:line="360" w:lineRule="auto"/>
      </w:pPr>
      <w:r>
        <w:rPr>
          <w:rFonts w:hint="eastAsia"/>
        </w:rPr>
        <w:t>4.2.1未密封的；</w:t>
      </w:r>
    </w:p>
    <w:p w14:paraId="6AD693F9">
      <w:pPr>
        <w:spacing w:line="360" w:lineRule="auto"/>
      </w:pPr>
      <w:r>
        <w:rPr>
          <w:rFonts w:hint="eastAsia"/>
        </w:rPr>
        <w:t>4.2.2未加盖投标单位法定代表人与投标单位印章的；</w:t>
      </w:r>
    </w:p>
    <w:p w14:paraId="44F7AB85">
      <w:pPr>
        <w:spacing w:line="360" w:lineRule="auto"/>
      </w:pPr>
      <w:r>
        <w:rPr>
          <w:rFonts w:hint="eastAsia"/>
        </w:rPr>
        <w:t>4.2.3未能按照招标文件要求编制的；</w:t>
      </w:r>
    </w:p>
    <w:p w14:paraId="6C7BF517">
      <w:pPr>
        <w:spacing w:line="360" w:lineRule="auto"/>
      </w:pPr>
      <w:r>
        <w:rPr>
          <w:rFonts w:hint="eastAsia"/>
        </w:rPr>
        <w:t>4.2.4逾期送达的；</w:t>
      </w:r>
    </w:p>
    <w:p w14:paraId="6A766325">
      <w:pPr>
        <w:spacing w:line="360" w:lineRule="auto"/>
      </w:pPr>
      <w:r>
        <w:rPr>
          <w:rFonts w:hint="eastAsia"/>
        </w:rPr>
        <w:t>4.2.5附有招标人不能接受条件的；</w:t>
      </w:r>
    </w:p>
    <w:p w14:paraId="5AC682F1">
      <w:pPr>
        <w:spacing w:line="360" w:lineRule="auto"/>
        <w:sectPr>
          <w:footerReference r:id="rId6" w:type="default"/>
          <w:pgSz w:w="11907" w:h="16840"/>
          <w:pgMar w:top="1021" w:right="1134" w:bottom="1021" w:left="1276" w:header="992" w:footer="726" w:gutter="0"/>
          <w:pgNumType w:start="1" w:chapStyle="1"/>
          <w:cols w:space="425" w:num="1"/>
          <w:docGrid w:linePitch="286" w:charSpace="0"/>
        </w:sectPr>
      </w:pPr>
      <w:r>
        <w:rPr>
          <w:rFonts w:hint="eastAsia"/>
        </w:rPr>
        <w:t>4.2.6投标文件的任何一页进行涂改且没有法定代表人签字并加盖公章的。</w:t>
      </w:r>
    </w:p>
    <w:p w14:paraId="0C9A4519">
      <w:pPr>
        <w:jc w:val="center"/>
        <w:rPr>
          <w:rFonts w:ascii="Times New Roman" w:hAnsi="Times New Roman" w:eastAsia="宋体"/>
          <w:b/>
          <w:bCs/>
          <w:kern w:val="44"/>
          <w:sz w:val="44"/>
          <w:szCs w:val="44"/>
        </w:rPr>
      </w:pPr>
      <w:bookmarkStart w:id="25" w:name="_Toc140307251"/>
    </w:p>
    <w:p w14:paraId="155998FD">
      <w:pPr>
        <w:jc w:val="center"/>
        <w:outlineLvl w:val="0"/>
        <w:rPr>
          <w:rFonts w:ascii="Times New Roman" w:hAnsi="Times New Roman" w:eastAsia="宋体"/>
          <w:b/>
          <w:bCs/>
          <w:kern w:val="44"/>
          <w:sz w:val="44"/>
          <w:szCs w:val="44"/>
        </w:rPr>
      </w:pPr>
      <w:bookmarkStart w:id="26" w:name="_Toc17534"/>
      <w:r>
        <w:rPr>
          <w:rFonts w:hint="eastAsia" w:ascii="Times New Roman" w:hAnsi="Times New Roman" w:eastAsia="宋体"/>
          <w:b/>
          <w:bCs/>
          <w:kern w:val="44"/>
          <w:sz w:val="44"/>
          <w:szCs w:val="44"/>
        </w:rPr>
        <w:t>第三部分</w:t>
      </w:r>
      <w:bookmarkEnd w:id="25"/>
      <w:bookmarkStart w:id="27" w:name="_Toc140307252"/>
      <w:r>
        <w:rPr>
          <w:rFonts w:hint="eastAsia" w:ascii="Times New Roman" w:hAnsi="Times New Roman" w:eastAsia="宋体"/>
          <w:b/>
          <w:bCs/>
          <w:kern w:val="44"/>
          <w:sz w:val="44"/>
          <w:szCs w:val="44"/>
        </w:rPr>
        <w:t xml:space="preserve">  投标附件</w:t>
      </w:r>
      <w:bookmarkEnd w:id="26"/>
      <w:bookmarkEnd w:id="27"/>
    </w:p>
    <w:p w14:paraId="294EF1A3">
      <w:pPr>
        <w:spacing w:line="460" w:lineRule="exact"/>
        <w:ind w:left="880" w:leftChars="100" w:hanging="640" w:hangingChars="200"/>
        <w:jc w:val="center"/>
        <w:rPr>
          <w:rFonts w:hint="eastAsia" w:ascii="宋体" w:hAnsi="宋体" w:eastAsia="黑体"/>
          <w:sz w:val="32"/>
          <w:szCs w:val="32"/>
        </w:rPr>
      </w:pPr>
    </w:p>
    <w:p w14:paraId="5498B7E1">
      <w:pPr>
        <w:spacing w:line="360" w:lineRule="auto"/>
        <w:jc w:val="center"/>
        <w:outlineLvl w:val="1"/>
        <w:rPr>
          <w:b/>
          <w:sz w:val="36"/>
          <w:szCs w:val="36"/>
        </w:rPr>
      </w:pPr>
      <w:bookmarkStart w:id="28" w:name="_Toc18486"/>
      <w:r>
        <w:rPr>
          <w:rFonts w:hint="eastAsia"/>
          <w:b/>
          <w:sz w:val="36"/>
          <w:szCs w:val="36"/>
        </w:rPr>
        <w:t>附件1：授权委托书</w:t>
      </w:r>
      <w:bookmarkEnd w:id="28"/>
    </w:p>
    <w:p w14:paraId="01D31F63">
      <w:pPr>
        <w:spacing w:before="120" w:beforeLines="50" w:after="120" w:afterLines="50" w:line="400" w:lineRule="atLeast"/>
        <w:rPr>
          <w:rFonts w:ascii="宋体"/>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上海东昌汽车管理有限公司</w:t>
      </w:r>
      <w:r>
        <w:rPr>
          <w:rFonts w:hint="eastAsia" w:ascii="宋体"/>
          <w:color w:val="000000" w:themeColor="text1"/>
          <w:sz w:val="21"/>
          <w:szCs w:val="21"/>
          <w14:textFill>
            <w14:solidFill>
              <w14:schemeClr w14:val="tx1"/>
            </w14:solidFill>
          </w14:textFill>
        </w:rPr>
        <w:t>：</w:t>
      </w:r>
    </w:p>
    <w:p w14:paraId="1B67DAFB">
      <w:pPr>
        <w:spacing w:before="120" w:beforeLines="50" w:after="120" w:afterLines="50" w:line="400" w:lineRule="atLeast"/>
        <w:ind w:firstLine="840" w:firstLineChars="4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__________________________（投标单位全称）授权_____________________（全权代表姓名)</w:t>
      </w:r>
    </w:p>
    <w:p w14:paraId="7A4883A2">
      <w:pPr>
        <w:spacing w:before="120" w:beforeLines="50" w:after="120" w:afterLines="50" w:line="400" w:lineRule="atLeas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___________________（职务、职称）___________________（身份证号码）为全权代表，参加贵方组织的招标项目的有关活动，并代表投标单位处理与本次招标有关的事宜，包括：对该招标项目进行投标、签署投标文件、与招标单位进行谈判、签订合同、项目实施等，由此产生的义务和责任由投标单位承担。为此：</w:t>
      </w:r>
    </w:p>
    <w:p w14:paraId="4AEED463">
      <w:pPr>
        <w:spacing w:before="120" w:beforeLines="50" w:after="120" w:afterLines="50" w:line="400" w:lineRule="atLeast"/>
        <w:rPr>
          <w:rFonts w:ascii="宋体"/>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1、提供投标单位须知规定的全部投标文件：</w:t>
      </w:r>
      <w:r>
        <w:rPr>
          <w:rFonts w:hint="eastAsia" w:ascii="宋体"/>
          <w:sz w:val="21"/>
          <w:szCs w:val="21"/>
        </w:rPr>
        <w:t>投标书正本</w:t>
      </w:r>
      <w:r>
        <w:rPr>
          <w:rFonts w:ascii="宋体"/>
          <w:sz w:val="21"/>
          <w:szCs w:val="21"/>
        </w:rPr>
        <w:t>1</w:t>
      </w:r>
      <w:r>
        <w:rPr>
          <w:rFonts w:hint="eastAsia" w:ascii="宋体"/>
          <w:sz w:val="21"/>
          <w:szCs w:val="21"/>
        </w:rPr>
        <w:t>份</w:t>
      </w:r>
      <w:r>
        <w:rPr>
          <w:rFonts w:hint="eastAsia" w:ascii="宋体"/>
          <w:color w:val="000000" w:themeColor="text1"/>
          <w:sz w:val="21"/>
          <w:szCs w:val="21"/>
          <w14:textFill>
            <w14:solidFill>
              <w14:schemeClr w14:val="tx1"/>
            </w14:solidFill>
          </w14:textFill>
        </w:rPr>
        <w:t>，副本2份；</w:t>
      </w:r>
    </w:p>
    <w:p w14:paraId="4756C197">
      <w:pPr>
        <w:spacing w:line="500" w:lineRule="exact"/>
        <w:rPr>
          <w:rFonts w:ascii="宋体"/>
          <w:sz w:val="21"/>
          <w:szCs w:val="21"/>
        </w:rPr>
      </w:pPr>
      <w:r>
        <w:rPr>
          <w:rFonts w:hint="eastAsia" w:ascii="宋体"/>
          <w:sz w:val="21"/>
          <w:szCs w:val="21"/>
        </w:rPr>
        <w:t>2、保证遵守招标文件中的有关规定和标准。</w:t>
      </w:r>
    </w:p>
    <w:p w14:paraId="664D9FB6">
      <w:pPr>
        <w:spacing w:line="500" w:lineRule="exact"/>
        <w:rPr>
          <w:rFonts w:ascii="宋体"/>
          <w:sz w:val="21"/>
          <w:szCs w:val="21"/>
        </w:rPr>
      </w:pPr>
      <w:r>
        <w:rPr>
          <w:rFonts w:hint="eastAsia" w:ascii="宋体"/>
          <w:sz w:val="21"/>
          <w:szCs w:val="21"/>
        </w:rPr>
        <w:t>3、保证忠实地执行双方所签的合同，并承担合同规定的责任义务。</w:t>
      </w:r>
    </w:p>
    <w:p w14:paraId="4AF4EB7F">
      <w:pPr>
        <w:spacing w:line="500" w:lineRule="exact"/>
        <w:rPr>
          <w:rFonts w:ascii="宋体"/>
          <w:sz w:val="21"/>
          <w:szCs w:val="21"/>
        </w:rPr>
      </w:pPr>
      <w:r>
        <w:rPr>
          <w:rFonts w:hint="eastAsia" w:ascii="宋体"/>
          <w:sz w:val="21"/>
          <w:szCs w:val="21"/>
        </w:rPr>
        <w:t>4、愿意向贵方提供任何与该项投标有关的数据、情况和技术资料。</w:t>
      </w:r>
    </w:p>
    <w:p w14:paraId="30FB53EF">
      <w:pPr>
        <w:spacing w:line="500" w:lineRule="exact"/>
        <w:rPr>
          <w:rFonts w:ascii="宋体"/>
          <w:sz w:val="21"/>
          <w:szCs w:val="21"/>
        </w:rPr>
      </w:pPr>
      <w:r>
        <w:rPr>
          <w:rFonts w:hint="eastAsia" w:ascii="宋体"/>
          <w:sz w:val="21"/>
          <w:szCs w:val="21"/>
        </w:rPr>
        <w:t>5、本投标自开标之日起</w:t>
      </w:r>
      <w:r>
        <w:rPr>
          <w:rFonts w:hint="eastAsia" w:ascii="宋体"/>
          <w:sz w:val="21"/>
          <w:szCs w:val="21"/>
          <w:u w:val="single"/>
        </w:rPr>
        <w:t>60</w:t>
      </w:r>
      <w:r>
        <w:rPr>
          <w:rFonts w:hint="eastAsia" w:ascii="宋体"/>
          <w:sz w:val="21"/>
          <w:szCs w:val="21"/>
        </w:rPr>
        <w:t>天内有效。</w:t>
      </w:r>
    </w:p>
    <w:p w14:paraId="34CFC7C6">
      <w:pPr>
        <w:spacing w:line="500" w:lineRule="exact"/>
        <w:rPr>
          <w:rFonts w:ascii="宋体"/>
          <w:sz w:val="21"/>
          <w:szCs w:val="21"/>
        </w:rPr>
      </w:pPr>
      <w:r>
        <w:rPr>
          <w:rFonts w:hint="eastAsia" w:ascii="宋体"/>
          <w:sz w:val="21"/>
          <w:szCs w:val="21"/>
        </w:rPr>
        <w:t>6、与本投标有关的一切往来通讯请寄：</w:t>
      </w:r>
    </w:p>
    <w:p w14:paraId="222FC981">
      <w:pPr>
        <w:spacing w:line="500" w:lineRule="exact"/>
        <w:rPr>
          <w:rFonts w:ascii="宋体"/>
          <w:sz w:val="21"/>
          <w:szCs w:val="21"/>
        </w:rPr>
      </w:pPr>
      <w:r>
        <w:rPr>
          <w:rFonts w:hint="eastAsia" w:ascii="宋体"/>
          <w:sz w:val="21"/>
          <w:szCs w:val="21"/>
        </w:rPr>
        <w:t>地址：</w:t>
      </w:r>
      <w:r>
        <w:rPr>
          <w:rFonts w:ascii="宋体"/>
          <w:sz w:val="21"/>
          <w:szCs w:val="21"/>
        </w:rPr>
        <w:t>_______________________________________________________________</w:t>
      </w:r>
    </w:p>
    <w:p w14:paraId="1E5213C9">
      <w:pPr>
        <w:spacing w:line="500" w:lineRule="exact"/>
        <w:rPr>
          <w:rFonts w:ascii="宋体"/>
          <w:sz w:val="21"/>
          <w:szCs w:val="21"/>
        </w:rPr>
      </w:pPr>
      <w:r>
        <w:rPr>
          <w:rFonts w:hint="eastAsia" w:ascii="宋体"/>
          <w:sz w:val="21"/>
          <w:szCs w:val="21"/>
        </w:rPr>
        <w:t>邮编：</w:t>
      </w:r>
      <w:r>
        <w:rPr>
          <w:rFonts w:ascii="宋体"/>
          <w:sz w:val="21"/>
          <w:szCs w:val="21"/>
        </w:rPr>
        <w:t>__________________________</w:t>
      </w:r>
      <w:r>
        <w:rPr>
          <w:rFonts w:hint="eastAsia" w:ascii="宋体"/>
          <w:sz w:val="21"/>
          <w:szCs w:val="21"/>
        </w:rPr>
        <w:t>　移动电话：</w:t>
      </w:r>
      <w:r>
        <w:rPr>
          <w:rFonts w:ascii="宋体"/>
          <w:sz w:val="21"/>
          <w:szCs w:val="21"/>
        </w:rPr>
        <w:t>_________________________</w:t>
      </w:r>
    </w:p>
    <w:p w14:paraId="4DCDC928">
      <w:pPr>
        <w:spacing w:line="500" w:lineRule="exact"/>
        <w:rPr>
          <w:rFonts w:ascii="宋体"/>
          <w:sz w:val="21"/>
          <w:szCs w:val="21"/>
        </w:rPr>
      </w:pPr>
      <w:r>
        <w:rPr>
          <w:rFonts w:hint="eastAsia" w:ascii="宋体"/>
          <w:sz w:val="21"/>
          <w:szCs w:val="21"/>
        </w:rPr>
        <w:t>固定电话：</w:t>
      </w:r>
      <w:r>
        <w:rPr>
          <w:rFonts w:ascii="宋体"/>
          <w:sz w:val="21"/>
          <w:szCs w:val="21"/>
        </w:rPr>
        <w:t>______________________</w:t>
      </w:r>
      <w:r>
        <w:rPr>
          <w:rFonts w:hint="eastAsia" w:ascii="宋体"/>
          <w:sz w:val="21"/>
          <w:szCs w:val="21"/>
        </w:rPr>
        <w:t>　传真：</w:t>
      </w:r>
      <w:r>
        <w:rPr>
          <w:rFonts w:ascii="宋体"/>
          <w:sz w:val="21"/>
          <w:szCs w:val="21"/>
        </w:rPr>
        <w:t>_____________________________</w:t>
      </w:r>
    </w:p>
    <w:p w14:paraId="6AAAD3C7">
      <w:pPr>
        <w:spacing w:line="500" w:lineRule="exact"/>
        <w:ind w:firstLine="405"/>
        <w:rPr>
          <w:rFonts w:ascii="宋体"/>
          <w:sz w:val="21"/>
          <w:szCs w:val="21"/>
        </w:rPr>
      </w:pPr>
    </w:p>
    <w:p w14:paraId="368B67BD">
      <w:pPr>
        <w:spacing w:line="400" w:lineRule="atLeast"/>
        <w:rPr>
          <w:rFonts w:ascii="宋体"/>
          <w:sz w:val="21"/>
          <w:szCs w:val="21"/>
        </w:rPr>
      </w:pPr>
    </w:p>
    <w:p w14:paraId="1D178D76">
      <w:pPr>
        <w:tabs>
          <w:tab w:val="left" w:pos="4800"/>
        </w:tabs>
        <w:spacing w:line="400" w:lineRule="atLeast"/>
        <w:ind w:left="5516" w:leftChars="1300" w:hanging="2396" w:hangingChars="1141"/>
        <w:jc w:val="center"/>
        <w:rPr>
          <w:rFonts w:ascii="宋体"/>
          <w:sz w:val="21"/>
          <w:szCs w:val="21"/>
        </w:rPr>
      </w:pPr>
      <w:r>
        <w:rPr>
          <w:rFonts w:hint="eastAsia" w:ascii="宋体"/>
          <w:sz w:val="21"/>
          <w:szCs w:val="21"/>
        </w:rPr>
        <w:t>投标单位</w:t>
      </w:r>
      <w:r>
        <w:rPr>
          <w:rFonts w:ascii="宋体"/>
          <w:sz w:val="21"/>
          <w:szCs w:val="21"/>
        </w:rPr>
        <w:t>(</w:t>
      </w:r>
      <w:r>
        <w:rPr>
          <w:rFonts w:hint="eastAsia" w:ascii="宋体"/>
          <w:sz w:val="21"/>
          <w:szCs w:val="21"/>
        </w:rPr>
        <w:t>盖章</w:t>
      </w:r>
      <w:r>
        <w:rPr>
          <w:rFonts w:ascii="宋体"/>
          <w:sz w:val="21"/>
          <w:szCs w:val="21"/>
        </w:rPr>
        <w:t>)</w:t>
      </w:r>
      <w:r>
        <w:rPr>
          <w:rFonts w:hint="eastAsia" w:ascii="宋体"/>
          <w:sz w:val="21"/>
          <w:szCs w:val="21"/>
        </w:rPr>
        <w:t>：</w:t>
      </w:r>
    </w:p>
    <w:p w14:paraId="2B9AAC81">
      <w:pPr>
        <w:tabs>
          <w:tab w:val="left" w:pos="4800"/>
        </w:tabs>
        <w:spacing w:line="400" w:lineRule="atLeast"/>
        <w:ind w:left="5516" w:leftChars="1300" w:hanging="2396" w:hangingChars="1141"/>
        <w:jc w:val="center"/>
        <w:rPr>
          <w:rFonts w:ascii="宋体"/>
          <w:sz w:val="21"/>
          <w:szCs w:val="21"/>
        </w:rPr>
      </w:pPr>
      <w:r>
        <w:rPr>
          <w:rFonts w:hint="eastAsia" w:ascii="宋体"/>
          <w:sz w:val="21"/>
          <w:szCs w:val="21"/>
        </w:rPr>
        <w:t>全权代表</w:t>
      </w:r>
      <w:r>
        <w:rPr>
          <w:rFonts w:ascii="宋体"/>
          <w:sz w:val="21"/>
          <w:szCs w:val="21"/>
        </w:rPr>
        <w:t>(</w:t>
      </w:r>
      <w:r>
        <w:rPr>
          <w:rFonts w:hint="eastAsia" w:ascii="宋体"/>
          <w:sz w:val="21"/>
          <w:szCs w:val="21"/>
        </w:rPr>
        <w:t>签字</w:t>
      </w:r>
      <w:r>
        <w:rPr>
          <w:rFonts w:ascii="宋体"/>
          <w:sz w:val="21"/>
          <w:szCs w:val="21"/>
        </w:rPr>
        <w:t>)</w:t>
      </w:r>
      <w:r>
        <w:rPr>
          <w:rFonts w:hint="eastAsia" w:ascii="宋体"/>
          <w:sz w:val="21"/>
          <w:szCs w:val="21"/>
        </w:rPr>
        <w:t>：</w:t>
      </w:r>
    </w:p>
    <w:p w14:paraId="67D89306">
      <w:pPr>
        <w:tabs>
          <w:tab w:val="left" w:pos="4800"/>
        </w:tabs>
        <w:spacing w:line="460" w:lineRule="exact"/>
        <w:ind w:left="5516" w:leftChars="1300" w:hanging="2396" w:hangingChars="1141"/>
        <w:jc w:val="center"/>
        <w:rPr>
          <w:rFonts w:ascii="宋体"/>
          <w:sz w:val="21"/>
          <w:szCs w:val="21"/>
        </w:rPr>
      </w:pPr>
      <w:r>
        <w:rPr>
          <w:rFonts w:hint="eastAsia" w:ascii="宋体"/>
          <w:sz w:val="21"/>
          <w:szCs w:val="21"/>
        </w:rPr>
        <w:t>日　期：</w:t>
      </w:r>
    </w:p>
    <w:p w14:paraId="7A8D35ED">
      <w:pPr>
        <w:spacing w:line="460" w:lineRule="exact"/>
        <w:rPr>
          <w:rFonts w:ascii="宋体"/>
        </w:rPr>
      </w:pPr>
    </w:p>
    <w:p w14:paraId="165AC2C1">
      <w:pPr>
        <w:spacing w:line="460" w:lineRule="exact"/>
        <w:rPr>
          <w:rFonts w:ascii="宋体"/>
        </w:rPr>
      </w:pPr>
    </w:p>
    <w:p w14:paraId="32EE311E">
      <w:pPr>
        <w:spacing w:line="460" w:lineRule="exact"/>
        <w:rPr>
          <w:rFonts w:ascii="宋体"/>
        </w:rPr>
      </w:pPr>
    </w:p>
    <w:p w14:paraId="76DF1EEA">
      <w:pPr>
        <w:spacing w:line="460" w:lineRule="exact"/>
        <w:ind w:left="720" w:leftChars="100" w:hanging="480" w:hangingChars="200"/>
        <w:jc w:val="center"/>
        <w:rPr>
          <w:rFonts w:ascii="宋体"/>
        </w:rPr>
      </w:pPr>
      <w:r>
        <w:rPr>
          <w:rFonts w:ascii="宋体"/>
        </w:rPr>
        <w:br w:type="page"/>
      </w:r>
    </w:p>
    <w:p w14:paraId="68B20119">
      <w:pPr>
        <w:spacing w:line="460" w:lineRule="exact"/>
        <w:ind w:left="720" w:leftChars="100" w:hanging="480" w:hangingChars="200"/>
        <w:jc w:val="center"/>
        <w:rPr>
          <w:rFonts w:ascii="宋体"/>
        </w:rPr>
      </w:pPr>
    </w:p>
    <w:p w14:paraId="0FE1134C">
      <w:pPr>
        <w:spacing w:line="360" w:lineRule="auto"/>
        <w:jc w:val="center"/>
        <w:outlineLvl w:val="1"/>
        <w:rPr>
          <w:b/>
          <w:sz w:val="36"/>
          <w:szCs w:val="36"/>
        </w:rPr>
      </w:pPr>
      <w:bookmarkStart w:id="29" w:name="_Toc21669"/>
      <w:bookmarkStart w:id="30" w:name="_Toc140034783"/>
      <w:r>
        <w:rPr>
          <w:rFonts w:hint="eastAsia"/>
          <w:b/>
          <w:sz w:val="36"/>
          <w:szCs w:val="36"/>
        </w:rPr>
        <w:t>附件2：开标一览表</w:t>
      </w:r>
      <w:bookmarkEnd w:id="29"/>
      <w:bookmarkEnd w:id="30"/>
    </w:p>
    <w:p w14:paraId="48ADFDB6">
      <w:pPr>
        <w:spacing w:line="460" w:lineRule="exact"/>
        <w:ind w:left="880" w:leftChars="100" w:hanging="640" w:hangingChars="200"/>
        <w:jc w:val="center"/>
        <w:rPr>
          <w:rFonts w:hint="eastAsia" w:ascii="宋体" w:hAnsi="宋体" w:eastAsia="黑体"/>
          <w:sz w:val="32"/>
          <w:szCs w:val="32"/>
        </w:rPr>
      </w:pPr>
    </w:p>
    <w:p w14:paraId="55EB044F">
      <w:pPr>
        <w:spacing w:before="120" w:beforeLines="50" w:after="120" w:afterLines="50" w:line="460" w:lineRule="exact"/>
        <w:rPr>
          <w:rFonts w:hint="eastAsia" w:ascii="宋体" w:hAnsi="宋体"/>
          <w:sz w:val="21"/>
          <w:szCs w:val="21"/>
        </w:rPr>
      </w:pPr>
      <w:r>
        <w:rPr>
          <w:rFonts w:hint="eastAsia" w:ascii="宋体" w:hAnsi="宋体"/>
          <w:sz w:val="21"/>
          <w:szCs w:val="21"/>
        </w:rPr>
        <w:t>投标单位声明：</w:t>
      </w:r>
      <w:r>
        <w:rPr>
          <w:rFonts w:hint="eastAsia" w:ascii="宋体" w:hAnsi="宋体"/>
          <w:color w:val="000000" w:themeColor="text1"/>
          <w:sz w:val="21"/>
          <w:szCs w:val="21"/>
          <w14:textFill>
            <w14:solidFill>
              <w14:schemeClr w14:val="tx1"/>
            </w14:solidFill>
          </w14:textFill>
        </w:rPr>
        <w:t>《投标单位资质表》（</w:t>
      </w:r>
      <w:r>
        <w:rPr>
          <w:rFonts w:hint="eastAsia" w:ascii="宋体" w:hAnsi="宋体"/>
          <w:color w:val="FF0000"/>
          <w:sz w:val="21"/>
          <w:szCs w:val="21"/>
        </w:rPr>
        <w:t>附表2-1）</w:t>
      </w:r>
      <w:r>
        <w:rPr>
          <w:rFonts w:hint="eastAsia" w:ascii="宋体" w:hAnsi="宋体"/>
          <w:color w:val="000000" w:themeColor="text1"/>
          <w:sz w:val="21"/>
          <w:szCs w:val="21"/>
          <w14:textFill>
            <w14:solidFill>
              <w14:schemeClr w14:val="tx1"/>
            </w14:solidFill>
          </w14:textFill>
        </w:rPr>
        <w:t>和</w:t>
      </w:r>
      <w:r>
        <w:rPr>
          <w:rFonts w:hint="eastAsia"/>
          <w:color w:val="000000"/>
          <w:sz w:val="21"/>
          <w:szCs w:val="21"/>
        </w:rPr>
        <w:t>《投标商品报价表》（</w:t>
      </w:r>
      <w:r>
        <w:rPr>
          <w:rFonts w:hint="eastAsia" w:ascii="宋体" w:hAnsi="宋体"/>
          <w:color w:val="FF0000"/>
          <w:sz w:val="21"/>
          <w:szCs w:val="21"/>
        </w:rPr>
        <w:t>附表2-2）</w:t>
      </w:r>
      <w:r>
        <w:rPr>
          <w:rFonts w:hint="eastAsia" w:ascii="宋体" w:hAnsi="宋体"/>
          <w:sz w:val="21"/>
          <w:szCs w:val="21"/>
        </w:rPr>
        <w:t>是投标单位对招标文件所列要求的全部响应。</w:t>
      </w:r>
    </w:p>
    <w:p w14:paraId="341138B2">
      <w:pPr>
        <w:pStyle w:val="11"/>
        <w:spacing w:beforeLines="0" w:line="460" w:lineRule="exact"/>
        <w:ind w:firstLine="0" w:firstLineChars="0"/>
        <w:rPr>
          <w:rFonts w:hint="eastAsia" w:ascii="宋体" w:hAnsi="宋体"/>
          <w:sz w:val="21"/>
          <w:szCs w:val="21"/>
        </w:rPr>
      </w:pPr>
      <w:r>
        <w:rPr>
          <w:rFonts w:hint="eastAsia" w:ascii="宋体" w:hAnsi="宋体"/>
          <w:sz w:val="21"/>
          <w:szCs w:val="21"/>
        </w:rPr>
        <w:t>投标单位同意：若投标单位对多标段进行投标的，招标单位有权按对招标单位的最优方案对投标单位的每一标段单独评标，投标单位某一标段的中标并不必然导致其他标段的中标。</w:t>
      </w:r>
    </w:p>
    <w:p w14:paraId="13B8D105">
      <w:pPr>
        <w:pStyle w:val="11"/>
        <w:spacing w:beforeLines="0" w:line="460" w:lineRule="exact"/>
        <w:ind w:firstLine="0" w:firstLineChars="0"/>
        <w:rPr>
          <w:rFonts w:hint="eastAsia" w:ascii="宋体" w:hAnsi="宋体"/>
          <w:sz w:val="21"/>
          <w:szCs w:val="21"/>
        </w:rPr>
      </w:pPr>
      <w:r>
        <w:rPr>
          <w:rFonts w:hint="eastAsia" w:ascii="宋体" w:hAnsi="宋体"/>
          <w:sz w:val="21"/>
          <w:szCs w:val="21"/>
        </w:rPr>
        <w:t>投标单位承诺：</w:t>
      </w:r>
    </w:p>
    <w:p w14:paraId="343763D1">
      <w:pPr>
        <w:pStyle w:val="11"/>
        <w:numPr>
          <w:ilvl w:val="0"/>
          <w:numId w:val="2"/>
        </w:numPr>
        <w:spacing w:beforeLines="0" w:line="460" w:lineRule="exact"/>
        <w:ind w:firstLineChars="0"/>
        <w:rPr>
          <w:rFonts w:hint="eastAsia" w:ascii="宋体" w:hAnsi="宋体"/>
          <w:sz w:val="21"/>
          <w:szCs w:val="21"/>
        </w:rPr>
      </w:pPr>
      <w:r>
        <w:rPr>
          <w:rFonts w:hint="eastAsia" w:ascii="宋体" w:hAnsi="宋体"/>
          <w:sz w:val="21"/>
          <w:szCs w:val="21"/>
        </w:rPr>
        <w:t>凡本公司提供的产品均为合格产品，符合现行的国家、行业、相关产品使用地的有关质量技术标准；</w:t>
      </w:r>
    </w:p>
    <w:p w14:paraId="4BFD08D7">
      <w:pPr>
        <w:pStyle w:val="11"/>
        <w:numPr>
          <w:ilvl w:val="0"/>
          <w:numId w:val="2"/>
        </w:numPr>
        <w:spacing w:beforeLines="0" w:line="460" w:lineRule="exact"/>
        <w:ind w:firstLineChars="0"/>
        <w:rPr>
          <w:rFonts w:hint="eastAsia" w:ascii="宋体" w:hAnsi="宋体"/>
          <w:sz w:val="21"/>
          <w:szCs w:val="21"/>
        </w:rPr>
      </w:pPr>
      <w:r>
        <w:rPr>
          <w:rFonts w:hint="eastAsia" w:ascii="宋体" w:hAnsi="宋体"/>
          <w:sz w:val="21"/>
          <w:szCs w:val="21"/>
        </w:rPr>
        <w:t>如因产品（含产品质量、本公司就产品所提供的服务质量）导致招标单位（含其关联公司，本开标一览表中合称“招标单位”）销售的车辆出现质量问题，造成招标单位所售车辆的生产厂商（以下简称“主机厂”）承担三包规定项下的三包责任的，本公司将作为第一责任人在第一时间负责处理，并承担由此产生的全部经济与法律责任；</w:t>
      </w:r>
    </w:p>
    <w:p w14:paraId="4548F79F">
      <w:pPr>
        <w:pStyle w:val="11"/>
        <w:numPr>
          <w:ilvl w:val="0"/>
          <w:numId w:val="2"/>
        </w:numPr>
        <w:spacing w:beforeLines="0" w:line="460" w:lineRule="exact"/>
        <w:ind w:firstLineChars="0"/>
        <w:rPr>
          <w:rFonts w:hint="eastAsia" w:ascii="宋体" w:hAnsi="宋体"/>
          <w:sz w:val="21"/>
          <w:szCs w:val="21"/>
        </w:rPr>
      </w:pPr>
      <w:r>
        <w:rPr>
          <w:rFonts w:hint="eastAsia" w:ascii="宋体" w:hAnsi="宋体"/>
          <w:sz w:val="21"/>
          <w:szCs w:val="21"/>
        </w:rPr>
        <w:t>在本公司向招标单位提供产品之前，本公司自愿向招标单位支付保证金人民币</w:t>
      </w:r>
      <w:r>
        <w:rPr>
          <w:rFonts w:hint="eastAsia" w:ascii="宋体" w:hAnsi="宋体"/>
          <w:sz w:val="21"/>
          <w:szCs w:val="21"/>
          <w:u w:val="single"/>
        </w:rPr>
        <w:t xml:space="preserve">    伍至拾万   </w:t>
      </w:r>
      <w:r>
        <w:rPr>
          <w:rFonts w:hint="eastAsia" w:ascii="宋体" w:hAnsi="宋体"/>
          <w:sz w:val="21"/>
          <w:szCs w:val="21"/>
        </w:rPr>
        <w:t>元（根据中标项目的数量和价值另行签署协议）。如本公司未按第2条的承诺承担责任导致招标单位或主机厂产生损失的，本公司不可撤销地授权招标单位将前述保证金优先用于抵扣招标单位或主机厂所产生的损失；不足部分本公司仍将继续向招标单位或主机厂承担赔偿责任。本公司将于保证金抵扣后3个工作日内予以补足。</w:t>
      </w:r>
    </w:p>
    <w:p w14:paraId="1B506E99">
      <w:pPr>
        <w:pStyle w:val="11"/>
        <w:spacing w:beforeLines="0" w:line="460" w:lineRule="exact"/>
        <w:ind w:left="420" w:firstLine="0" w:firstLineChars="0"/>
        <w:rPr>
          <w:rFonts w:hint="eastAsia" w:ascii="宋体" w:hAnsi="宋体"/>
          <w:color w:val="000000"/>
          <w:sz w:val="21"/>
          <w:szCs w:val="21"/>
        </w:rPr>
      </w:pPr>
    </w:p>
    <w:tbl>
      <w:tblPr>
        <w:tblStyle w:val="30"/>
        <w:tblW w:w="0" w:type="auto"/>
        <w:jc w:val="center"/>
        <w:tblLayout w:type="autofit"/>
        <w:tblCellMar>
          <w:top w:w="0" w:type="dxa"/>
          <w:left w:w="108" w:type="dxa"/>
          <w:bottom w:w="0" w:type="dxa"/>
          <w:right w:w="108" w:type="dxa"/>
        </w:tblCellMar>
      </w:tblPr>
      <w:tblGrid>
        <w:gridCol w:w="5105"/>
        <w:gridCol w:w="4110"/>
      </w:tblGrid>
      <w:tr w14:paraId="748535FA">
        <w:tblPrEx>
          <w:tblCellMar>
            <w:top w:w="0" w:type="dxa"/>
            <w:left w:w="108" w:type="dxa"/>
            <w:bottom w:w="0" w:type="dxa"/>
            <w:right w:w="108" w:type="dxa"/>
          </w:tblCellMar>
        </w:tblPrEx>
        <w:trPr>
          <w:trHeight w:val="1004" w:hRule="atLeast"/>
          <w:jc w:val="center"/>
        </w:trPr>
        <w:tc>
          <w:tcPr>
            <w:tcW w:w="5105" w:type="dxa"/>
          </w:tcPr>
          <w:p w14:paraId="77AFA345">
            <w:pPr>
              <w:spacing w:after="240" w:afterLines="100" w:line="460" w:lineRule="exact"/>
              <w:ind w:firstLine="420" w:firstLineChars="200"/>
              <w:rPr>
                <w:rFonts w:hint="eastAsia" w:ascii="宋体" w:hAnsi="宋体"/>
                <w:sz w:val="21"/>
                <w:szCs w:val="21"/>
              </w:rPr>
            </w:pPr>
            <w:r>
              <w:rPr>
                <w:rFonts w:ascii="宋体" w:hAnsi="宋体"/>
                <w:sz w:val="21"/>
                <w:szCs w:val="21"/>
              </w:rPr>
              <w:t>投标单位：</w:t>
            </w:r>
          </w:p>
          <w:p w14:paraId="2817770B">
            <w:pPr>
              <w:spacing w:after="240" w:afterLines="100" w:line="460" w:lineRule="exact"/>
              <w:ind w:firstLine="420" w:firstLineChars="200"/>
              <w:rPr>
                <w:rFonts w:hint="eastAsia" w:ascii="宋体" w:hAnsi="宋体"/>
                <w:sz w:val="21"/>
                <w:szCs w:val="21"/>
              </w:rPr>
            </w:pPr>
            <w:r>
              <w:rPr>
                <w:rFonts w:ascii="宋体" w:hAnsi="宋体"/>
                <w:sz w:val="21"/>
                <w:szCs w:val="21"/>
              </w:rPr>
              <w:t>（公章）</w:t>
            </w:r>
          </w:p>
        </w:tc>
        <w:tc>
          <w:tcPr>
            <w:tcW w:w="4110" w:type="dxa"/>
          </w:tcPr>
          <w:p w14:paraId="273EA6E8">
            <w:pPr>
              <w:spacing w:after="240" w:afterLines="100" w:line="460" w:lineRule="exact"/>
              <w:rPr>
                <w:rFonts w:hint="eastAsia" w:ascii="宋体" w:hAnsi="宋体"/>
                <w:sz w:val="21"/>
                <w:szCs w:val="21"/>
              </w:rPr>
            </w:pPr>
            <w:r>
              <w:rPr>
                <w:rFonts w:ascii="宋体" w:hAnsi="宋体"/>
                <w:sz w:val="21"/>
                <w:szCs w:val="21"/>
              </w:rPr>
              <w:t>授权代表：</w:t>
            </w:r>
          </w:p>
          <w:p w14:paraId="2995D7D1">
            <w:pPr>
              <w:spacing w:after="240" w:afterLines="100" w:line="460" w:lineRule="exact"/>
              <w:rPr>
                <w:rFonts w:hint="eastAsia" w:ascii="宋体" w:hAnsi="宋体"/>
                <w:sz w:val="21"/>
                <w:szCs w:val="21"/>
              </w:rPr>
            </w:pPr>
            <w:r>
              <w:rPr>
                <w:rFonts w:ascii="宋体" w:hAnsi="宋体"/>
                <w:sz w:val="21"/>
                <w:szCs w:val="21"/>
              </w:rPr>
              <w:t>（</w:t>
            </w:r>
            <w:r>
              <w:rPr>
                <w:rFonts w:hint="eastAsia" w:ascii="宋体" w:hAnsi="宋体"/>
                <w:sz w:val="21"/>
                <w:szCs w:val="21"/>
              </w:rPr>
              <w:t>签字</w:t>
            </w:r>
            <w:r>
              <w:rPr>
                <w:rFonts w:ascii="宋体" w:hAnsi="宋体"/>
                <w:sz w:val="21"/>
                <w:szCs w:val="21"/>
              </w:rPr>
              <w:t>）</w:t>
            </w:r>
          </w:p>
        </w:tc>
      </w:tr>
      <w:tr w14:paraId="5A572968">
        <w:tblPrEx>
          <w:tblCellMar>
            <w:top w:w="0" w:type="dxa"/>
            <w:left w:w="108" w:type="dxa"/>
            <w:bottom w:w="0" w:type="dxa"/>
            <w:right w:w="108" w:type="dxa"/>
          </w:tblCellMar>
        </w:tblPrEx>
        <w:trPr>
          <w:trHeight w:val="627" w:hRule="atLeast"/>
          <w:jc w:val="center"/>
        </w:trPr>
        <w:tc>
          <w:tcPr>
            <w:tcW w:w="9215" w:type="dxa"/>
            <w:gridSpan w:val="2"/>
          </w:tcPr>
          <w:p w14:paraId="3574BBD8">
            <w:pPr>
              <w:spacing w:before="240" w:beforeLines="100" w:line="460" w:lineRule="exact"/>
              <w:ind w:right="210" w:firstLine="2730" w:firstLineChars="1300"/>
              <w:jc w:val="right"/>
              <w:rPr>
                <w:rFonts w:hint="eastAsia" w:ascii="宋体" w:hAnsi="宋体"/>
                <w:color w:val="000000"/>
                <w:sz w:val="21"/>
                <w:szCs w:val="21"/>
              </w:rPr>
            </w:pPr>
            <w:r>
              <w:rPr>
                <w:rFonts w:ascii="宋体" w:hAnsi="宋体"/>
                <w:color w:val="000000"/>
                <w:sz w:val="21"/>
                <w:szCs w:val="21"/>
              </w:rPr>
              <w:t>年</w:t>
            </w:r>
            <w:r>
              <w:rPr>
                <w:rFonts w:hint="eastAsia" w:ascii="宋体" w:hAnsi="宋体"/>
                <w:sz w:val="21"/>
                <w:szCs w:val="21"/>
              </w:rPr>
              <w:t xml:space="preserve">    </w:t>
            </w:r>
            <w:r>
              <w:rPr>
                <w:rFonts w:ascii="宋体" w:hAnsi="宋体"/>
                <w:color w:val="000000"/>
                <w:sz w:val="21"/>
                <w:szCs w:val="21"/>
              </w:rPr>
              <w:t>月</w:t>
            </w:r>
            <w:r>
              <w:rPr>
                <w:rFonts w:hint="eastAsia" w:ascii="宋体" w:hAnsi="宋体"/>
                <w:sz w:val="21"/>
                <w:szCs w:val="21"/>
              </w:rPr>
              <w:t xml:space="preserve">    </w:t>
            </w:r>
            <w:r>
              <w:rPr>
                <w:rFonts w:ascii="宋体" w:hAnsi="宋体"/>
                <w:color w:val="000000"/>
                <w:sz w:val="21"/>
                <w:szCs w:val="21"/>
              </w:rPr>
              <w:t>日</w:t>
            </w:r>
          </w:p>
        </w:tc>
      </w:tr>
    </w:tbl>
    <w:p w14:paraId="5CDC4FC0">
      <w:pPr>
        <w:tabs>
          <w:tab w:val="left" w:pos="426"/>
          <w:tab w:val="left" w:pos="840"/>
        </w:tabs>
        <w:spacing w:line="360" w:lineRule="auto"/>
        <w:ind w:left="425"/>
        <w:rPr>
          <w:rFonts w:hint="eastAsia" w:ascii="宋体" w:hAnsi="宋体"/>
          <w:color w:val="000000" w:themeColor="text1"/>
          <w:sz w:val="21"/>
          <w:szCs w:val="21"/>
          <w14:textFill>
            <w14:solidFill>
              <w14:schemeClr w14:val="tx1"/>
            </w14:solidFill>
          </w14:textFill>
        </w:rPr>
      </w:pPr>
    </w:p>
    <w:p w14:paraId="0AEC51D8">
      <w:pPr>
        <w:numPr>
          <w:ilvl w:val="0"/>
          <w:numId w:val="3"/>
        </w:numPr>
        <w:tabs>
          <w:tab w:val="left" w:pos="426"/>
          <w:tab w:val="clear" w:pos="840"/>
        </w:tabs>
        <w:spacing w:line="360" w:lineRule="auto"/>
        <w:ind w:left="425" w:hanging="425"/>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投标企业请如实、认真填写《投标单位资质表》（</w:t>
      </w:r>
      <w:r>
        <w:rPr>
          <w:rFonts w:hint="eastAsia" w:ascii="宋体" w:hAnsi="宋体"/>
          <w:color w:val="FF0000"/>
          <w:sz w:val="21"/>
          <w:szCs w:val="21"/>
        </w:rPr>
        <w:t>附表2-1）；</w:t>
      </w:r>
    </w:p>
    <w:p w14:paraId="270C7DD3">
      <w:pPr>
        <w:numPr>
          <w:ilvl w:val="0"/>
          <w:numId w:val="3"/>
        </w:numPr>
        <w:tabs>
          <w:tab w:val="left" w:pos="426"/>
          <w:tab w:val="clear" w:pos="840"/>
        </w:tabs>
        <w:spacing w:line="360" w:lineRule="auto"/>
        <w:ind w:left="425" w:hanging="425"/>
        <w:rPr>
          <w:rFonts w:hint="eastAsia" w:ascii="宋体" w:hAnsi="宋体"/>
          <w:color w:val="000000"/>
          <w:sz w:val="21"/>
          <w:szCs w:val="21"/>
        </w:rPr>
      </w:pPr>
      <w:r>
        <w:rPr>
          <w:rFonts w:hint="eastAsia"/>
          <w:color w:val="000000"/>
          <w:sz w:val="21"/>
          <w:szCs w:val="21"/>
        </w:rPr>
        <w:t>投标的产品必须按照文件中《投标商品报价表》（</w:t>
      </w:r>
      <w:r>
        <w:rPr>
          <w:rFonts w:hint="eastAsia" w:ascii="宋体" w:hAnsi="宋体"/>
          <w:color w:val="FF0000"/>
          <w:sz w:val="21"/>
          <w:szCs w:val="21"/>
        </w:rPr>
        <w:t>附表2-2）</w:t>
      </w:r>
      <w:r>
        <w:rPr>
          <w:rFonts w:hint="eastAsia"/>
          <w:color w:val="000000"/>
          <w:sz w:val="21"/>
          <w:szCs w:val="21"/>
        </w:rPr>
        <w:t>填写，且</w:t>
      </w:r>
      <w:r>
        <w:rPr>
          <w:color w:val="000000"/>
          <w:sz w:val="21"/>
          <w:szCs w:val="21"/>
        </w:rPr>
        <w:t>填写清楚，</w:t>
      </w:r>
      <w:r>
        <w:rPr>
          <w:rFonts w:hint="eastAsia"/>
          <w:color w:val="000000"/>
          <w:sz w:val="21"/>
          <w:szCs w:val="21"/>
        </w:rPr>
        <w:t>对价格计算的正确性负责</w:t>
      </w:r>
      <w:r>
        <w:rPr>
          <w:rFonts w:hint="eastAsia" w:ascii="宋体" w:hAnsi="宋体"/>
          <w:color w:val="000000"/>
          <w:sz w:val="21"/>
          <w:szCs w:val="21"/>
        </w:rPr>
        <w:t>，否则予以废标处理</w:t>
      </w:r>
      <w:bookmarkStart w:id="31" w:name="_Toc140307259"/>
      <w:r>
        <w:rPr>
          <w:rFonts w:hint="eastAsia" w:ascii="宋体" w:hAnsi="宋体"/>
          <w:color w:val="000000"/>
          <w:sz w:val="21"/>
          <w:szCs w:val="21"/>
        </w:rPr>
        <w:t>；</w:t>
      </w:r>
    </w:p>
    <w:p w14:paraId="2543BD87">
      <w:pPr>
        <w:numPr>
          <w:ilvl w:val="0"/>
          <w:numId w:val="3"/>
        </w:numPr>
        <w:tabs>
          <w:tab w:val="left" w:pos="426"/>
          <w:tab w:val="clear" w:pos="840"/>
        </w:tabs>
        <w:spacing w:line="360" w:lineRule="auto"/>
        <w:ind w:left="425" w:hanging="425"/>
        <w:rPr>
          <w:rFonts w:hint="eastAsia" w:ascii="宋体" w:hAnsi="宋体"/>
          <w:sz w:val="21"/>
          <w:szCs w:val="21"/>
        </w:rPr>
      </w:pPr>
      <w:r>
        <w:rPr>
          <w:rFonts w:hint="eastAsia" w:ascii="宋体" w:hAnsi="宋体"/>
          <w:bCs/>
          <w:sz w:val="21"/>
          <w:szCs w:val="21"/>
        </w:rPr>
        <w:t>投标报价均应包含国家规定的所有税、费、投标单位对东昌汽车4S店的培训（含营销及产品）（若招标单位要求）以及将产品配送至招标单位下属各4S公司的指定地点（点对点配送）的全部费用；</w:t>
      </w:r>
    </w:p>
    <w:p w14:paraId="32CAAE86">
      <w:pPr>
        <w:numPr>
          <w:ilvl w:val="0"/>
          <w:numId w:val="3"/>
        </w:numPr>
        <w:tabs>
          <w:tab w:val="left" w:pos="426"/>
          <w:tab w:val="clear" w:pos="840"/>
        </w:tabs>
        <w:spacing w:line="360" w:lineRule="auto"/>
        <w:ind w:left="425" w:hanging="425"/>
        <w:rPr>
          <w:rFonts w:hint="eastAsia" w:ascii="宋体" w:hAnsi="宋体"/>
          <w:color w:val="000000" w:themeColor="text1"/>
          <w14:textFill>
            <w14:solidFill>
              <w14:schemeClr w14:val="tx1"/>
            </w14:solidFill>
          </w14:textFill>
        </w:rPr>
      </w:pPr>
      <w:r>
        <w:rPr>
          <w:rFonts w:hint="eastAsia" w:ascii="宋体" w:hAnsi="宋体"/>
          <w:bCs/>
          <w:sz w:val="21"/>
          <w:szCs w:val="21"/>
        </w:rPr>
        <w:t>投标单位一旦中标，在合作过程中不能在投标总报价之外再出现其他费用。</w:t>
      </w:r>
    </w:p>
    <w:p w14:paraId="2496134A">
      <w:pPr>
        <w:spacing w:line="360" w:lineRule="auto"/>
        <w:rPr>
          <w:rFonts w:hint="eastAsia" w:ascii="宋体" w:hAnsi="宋体"/>
          <w:color w:val="000000" w:themeColor="text1"/>
          <w14:textFill>
            <w14:solidFill>
              <w14:schemeClr w14:val="tx1"/>
            </w14:solidFill>
          </w14:textFill>
        </w:rPr>
        <w:sectPr>
          <w:pgSz w:w="11907" w:h="16840"/>
          <w:pgMar w:top="1021" w:right="1134" w:bottom="1021" w:left="1276" w:header="992" w:footer="726" w:gutter="0"/>
          <w:pgNumType w:chapStyle="1"/>
          <w:cols w:space="425" w:num="1"/>
          <w:docGrid w:linePitch="286" w:charSpace="0"/>
        </w:sectPr>
      </w:pPr>
    </w:p>
    <w:p w14:paraId="2C6EB1BC">
      <w:pPr>
        <w:spacing w:line="460" w:lineRule="exact"/>
        <w:ind w:left="880" w:leftChars="100" w:hanging="640" w:hangingChars="200"/>
        <w:jc w:val="center"/>
        <w:rPr>
          <w:rFonts w:hint="eastAsia" w:ascii="宋体" w:hAnsi="宋体" w:eastAsia="黑体"/>
          <w:sz w:val="32"/>
          <w:szCs w:val="32"/>
        </w:rPr>
      </w:pPr>
    </w:p>
    <w:p w14:paraId="2DA54773">
      <w:pPr>
        <w:spacing w:line="360" w:lineRule="auto"/>
        <w:jc w:val="center"/>
        <w:outlineLvl w:val="1"/>
        <w:rPr>
          <w:b/>
          <w:sz w:val="36"/>
          <w:szCs w:val="36"/>
        </w:rPr>
      </w:pPr>
      <w:bookmarkStart w:id="32" w:name="_Toc21891"/>
      <w:r>
        <w:rPr>
          <w:rFonts w:hint="eastAsia"/>
          <w:b/>
          <w:sz w:val="36"/>
          <w:szCs w:val="36"/>
        </w:rPr>
        <w:t>附件3：供应商道德行为规范告知确认书</w:t>
      </w:r>
      <w:bookmarkEnd w:id="32"/>
    </w:p>
    <w:p w14:paraId="38B2CB90">
      <w:pPr>
        <w:tabs>
          <w:tab w:val="left" w:pos="810"/>
          <w:tab w:val="left" w:pos="4770"/>
        </w:tabs>
        <w:adjustRightInd w:val="0"/>
        <w:snapToGrid w:val="0"/>
        <w:spacing w:line="370" w:lineRule="exact"/>
        <w:rPr>
          <w:rFonts w:hint="eastAsia" w:ascii="宋体" w:hAnsi="宋体"/>
          <w:sz w:val="21"/>
          <w:szCs w:val="21"/>
        </w:rPr>
      </w:pPr>
      <w:r>
        <w:rPr>
          <w:rFonts w:hint="eastAsia" w:ascii="宋体" w:hAnsi="宋体"/>
          <w:sz w:val="21"/>
          <w:szCs w:val="21"/>
        </w:rPr>
        <w:t>尊敬的投标单位：</w:t>
      </w:r>
      <w:r>
        <w:rPr>
          <w:rFonts w:ascii="宋体" w:hAnsi="宋体"/>
          <w:sz w:val="21"/>
          <w:szCs w:val="21"/>
        </w:rPr>
        <w:tab/>
      </w:r>
    </w:p>
    <w:p w14:paraId="3E382369">
      <w:pPr>
        <w:tabs>
          <w:tab w:val="left" w:pos="810"/>
        </w:tabs>
        <w:adjustRightInd w:val="0"/>
        <w:snapToGrid w:val="0"/>
        <w:spacing w:line="370" w:lineRule="exact"/>
        <w:ind w:firstLine="420" w:firstLineChars="200"/>
        <w:rPr>
          <w:rFonts w:hint="eastAsia" w:ascii="宋体" w:hAnsi="宋体"/>
          <w:sz w:val="21"/>
          <w:szCs w:val="21"/>
        </w:rPr>
      </w:pPr>
      <w:r>
        <w:rPr>
          <w:rFonts w:hint="eastAsia" w:ascii="宋体" w:hAnsi="宋体"/>
          <w:sz w:val="21"/>
          <w:szCs w:val="21"/>
        </w:rPr>
        <w:t>鉴于您参与上海东昌汽车管理有限公司（下称“东昌管理公司”）本次招标，为使双方的业务合作能在合法合规的基础上开展，故将您（含您的</w:t>
      </w:r>
      <w:r>
        <w:rPr>
          <w:rFonts w:hint="eastAsia"/>
          <w:sz w:val="21"/>
          <w:szCs w:val="21"/>
        </w:rPr>
        <w:t>任何董事、监事、雇员、代理人或其他代表您利益的人员，下同）</w:t>
      </w:r>
      <w:r>
        <w:rPr>
          <w:rFonts w:hint="eastAsia" w:ascii="宋体" w:hAnsi="宋体"/>
          <w:sz w:val="21"/>
          <w:szCs w:val="21"/>
        </w:rPr>
        <w:t>在本次招标及未来的合作过程中的注意事项告知如下：</w:t>
      </w:r>
    </w:p>
    <w:p w14:paraId="0AB353A8">
      <w:pPr>
        <w:numPr>
          <w:ilvl w:val="3"/>
          <w:numId w:val="4"/>
        </w:numPr>
        <w:adjustRightInd w:val="0"/>
        <w:snapToGrid w:val="0"/>
        <w:spacing w:line="370" w:lineRule="exact"/>
        <w:ind w:left="426" w:hanging="426"/>
        <w:rPr>
          <w:rFonts w:hint="eastAsia" w:ascii="宋体" w:hAnsi="宋体"/>
          <w:sz w:val="21"/>
          <w:szCs w:val="21"/>
        </w:rPr>
      </w:pPr>
      <w:r>
        <w:rPr>
          <w:rFonts w:hint="eastAsia"/>
          <w:sz w:val="21"/>
          <w:szCs w:val="21"/>
        </w:rPr>
        <w:t>您不应向</w:t>
      </w:r>
      <w:r>
        <w:rPr>
          <w:rFonts w:hint="eastAsia" w:ascii="宋体" w:hAnsi="宋体"/>
          <w:sz w:val="21"/>
          <w:szCs w:val="21"/>
        </w:rPr>
        <w:t>“东昌汽车”</w:t>
      </w:r>
      <w:r>
        <w:rPr>
          <w:rFonts w:hint="eastAsia"/>
          <w:sz w:val="21"/>
          <w:szCs w:val="21"/>
        </w:rPr>
        <w:t>的任何董事、监事、雇员、代理人或其他代表</w:t>
      </w:r>
      <w:r>
        <w:rPr>
          <w:rFonts w:hint="eastAsia" w:ascii="宋体" w:hAnsi="宋体"/>
          <w:sz w:val="21"/>
          <w:szCs w:val="21"/>
        </w:rPr>
        <w:t>“东昌汽车”</w:t>
      </w:r>
      <w:r>
        <w:rPr>
          <w:rFonts w:hint="eastAsia"/>
          <w:sz w:val="21"/>
          <w:szCs w:val="21"/>
        </w:rPr>
        <w:t>利益的人员（以下合称“东昌汽车员工”）或其家属实施</w:t>
      </w:r>
      <w:r>
        <w:rPr>
          <w:rFonts w:hint="eastAsia"/>
          <w:iCs/>
          <w:sz w:val="21"/>
          <w:szCs w:val="21"/>
        </w:rPr>
        <w:t>有可能影响公平交易和正当竞争</w:t>
      </w:r>
      <w:r>
        <w:rPr>
          <w:rFonts w:hint="eastAsia"/>
          <w:sz w:val="21"/>
          <w:szCs w:val="21"/>
        </w:rPr>
        <w:t>的行为（</w:t>
      </w:r>
      <w:r>
        <w:rPr>
          <w:rFonts w:hint="eastAsia" w:ascii="宋体" w:hAnsi="宋体" w:cs="宋体"/>
          <w:sz w:val="21"/>
          <w:szCs w:val="21"/>
        </w:rPr>
        <w:t>但双方事先书面约定的合法情形除外</w:t>
      </w:r>
      <w:r>
        <w:rPr>
          <w:rFonts w:hint="eastAsia"/>
          <w:sz w:val="21"/>
          <w:szCs w:val="21"/>
        </w:rPr>
        <w:t>）</w:t>
      </w:r>
      <w:r>
        <w:rPr>
          <w:rFonts w:hint="eastAsia" w:ascii="宋体" w:hAnsi="宋体"/>
          <w:sz w:val="21"/>
          <w:szCs w:val="21"/>
        </w:rPr>
        <w:t>，</w:t>
      </w:r>
      <w:r>
        <w:rPr>
          <w:rFonts w:hint="eastAsia"/>
          <w:sz w:val="21"/>
          <w:szCs w:val="21"/>
        </w:rPr>
        <w:t>具体包括但不限于如下情形：</w:t>
      </w:r>
    </w:p>
    <w:p w14:paraId="1C9D05B6">
      <w:pPr>
        <w:numPr>
          <w:ilvl w:val="0"/>
          <w:numId w:val="5"/>
        </w:numPr>
        <w:adjustRightInd w:val="0"/>
        <w:snapToGrid w:val="0"/>
        <w:spacing w:line="370" w:lineRule="exact"/>
        <w:rPr>
          <w:rFonts w:hint="eastAsia" w:ascii="宋体" w:hAnsi="宋体"/>
          <w:sz w:val="21"/>
          <w:szCs w:val="21"/>
        </w:rPr>
      </w:pPr>
      <w:r>
        <w:rPr>
          <w:rFonts w:hint="eastAsia" w:ascii="宋体" w:hAnsi="宋体"/>
          <w:sz w:val="21"/>
          <w:szCs w:val="21"/>
        </w:rPr>
        <w:t>以任何形式（如：回扣、佣金、报酬、各种费用等）</w:t>
      </w:r>
      <w:r>
        <w:rPr>
          <w:rFonts w:ascii="宋体" w:hAnsi="宋体"/>
          <w:sz w:val="21"/>
          <w:szCs w:val="21"/>
        </w:rPr>
        <w:t>向</w:t>
      </w:r>
      <w:r>
        <w:rPr>
          <w:rFonts w:hint="eastAsia"/>
          <w:sz w:val="21"/>
          <w:szCs w:val="21"/>
        </w:rPr>
        <w:t>“东昌汽车员工”</w:t>
      </w:r>
      <w:r>
        <w:rPr>
          <w:rFonts w:hint="eastAsia" w:ascii="宋体" w:hAnsi="宋体"/>
          <w:sz w:val="21"/>
          <w:szCs w:val="21"/>
        </w:rPr>
        <w:t>或其家属给付现金；</w:t>
      </w:r>
    </w:p>
    <w:p w14:paraId="4EF0DB00">
      <w:pPr>
        <w:numPr>
          <w:ilvl w:val="0"/>
          <w:numId w:val="5"/>
        </w:numPr>
        <w:adjustRightInd w:val="0"/>
        <w:snapToGrid w:val="0"/>
        <w:spacing w:line="370" w:lineRule="exact"/>
        <w:rPr>
          <w:rFonts w:hint="eastAsia" w:ascii="宋体" w:hAnsi="宋体"/>
          <w:sz w:val="21"/>
          <w:szCs w:val="21"/>
        </w:rPr>
      </w:pPr>
      <w:r>
        <w:rPr>
          <w:rFonts w:ascii="宋体" w:hAnsi="宋体"/>
          <w:sz w:val="21"/>
          <w:szCs w:val="21"/>
        </w:rPr>
        <w:t>向</w:t>
      </w:r>
      <w:r>
        <w:rPr>
          <w:rFonts w:hint="eastAsia"/>
          <w:sz w:val="21"/>
          <w:szCs w:val="21"/>
        </w:rPr>
        <w:t>“东昌汽车员工”</w:t>
      </w:r>
      <w:r>
        <w:rPr>
          <w:rFonts w:hint="eastAsia" w:ascii="宋体" w:hAnsi="宋体"/>
          <w:sz w:val="21"/>
          <w:szCs w:val="21"/>
        </w:rPr>
        <w:t>或其家属馈赠礼物、购物卡</w:t>
      </w:r>
      <w:r>
        <w:rPr>
          <w:rFonts w:ascii="宋体" w:hAnsi="宋体"/>
          <w:sz w:val="21"/>
          <w:szCs w:val="21"/>
        </w:rPr>
        <w:t>、有价</w:t>
      </w:r>
      <w:r>
        <w:rPr>
          <w:rFonts w:hint="eastAsia" w:ascii="宋体" w:hAnsi="宋体"/>
          <w:sz w:val="21"/>
          <w:szCs w:val="21"/>
        </w:rPr>
        <w:t>证券等</w:t>
      </w:r>
      <w:r>
        <w:rPr>
          <w:rFonts w:ascii="宋体" w:hAnsi="宋体"/>
          <w:sz w:val="21"/>
          <w:szCs w:val="21"/>
        </w:rPr>
        <w:t>物</w:t>
      </w:r>
      <w:r>
        <w:rPr>
          <w:rFonts w:hint="eastAsia" w:ascii="宋体" w:hAnsi="宋体"/>
          <w:sz w:val="21"/>
          <w:szCs w:val="21"/>
        </w:rPr>
        <w:t>品；但若自愿馈赠礼物</w:t>
      </w:r>
      <w:r>
        <w:rPr>
          <w:rFonts w:hint="eastAsia"/>
          <w:iCs/>
          <w:sz w:val="21"/>
          <w:szCs w:val="21"/>
        </w:rPr>
        <w:t>价值在￥300元以下（无论单次或年度累计均不得高于￥300元）且不存在影响</w:t>
      </w:r>
      <w:r>
        <w:rPr>
          <w:rFonts w:hint="eastAsia"/>
          <w:sz w:val="21"/>
          <w:szCs w:val="21"/>
        </w:rPr>
        <w:t>“东昌汽车”员工</w:t>
      </w:r>
      <w:r>
        <w:rPr>
          <w:rFonts w:hint="eastAsia"/>
          <w:iCs/>
          <w:sz w:val="21"/>
          <w:szCs w:val="21"/>
        </w:rPr>
        <w:t>在履行职责时的判断和行动的可能性的情况除外；</w:t>
      </w:r>
    </w:p>
    <w:p w14:paraId="090E7E92">
      <w:pPr>
        <w:numPr>
          <w:ilvl w:val="0"/>
          <w:numId w:val="5"/>
        </w:numPr>
        <w:adjustRightInd w:val="0"/>
        <w:snapToGrid w:val="0"/>
        <w:spacing w:line="370" w:lineRule="exact"/>
        <w:rPr>
          <w:rFonts w:hint="eastAsia" w:ascii="宋体" w:hAnsi="宋体"/>
          <w:sz w:val="21"/>
          <w:szCs w:val="21"/>
        </w:rPr>
      </w:pPr>
      <w:r>
        <w:rPr>
          <w:rFonts w:hint="eastAsia" w:ascii="宋体" w:hAnsi="宋体"/>
          <w:sz w:val="21"/>
          <w:szCs w:val="21"/>
        </w:rPr>
        <w:t>宴请</w:t>
      </w:r>
      <w:r>
        <w:rPr>
          <w:rFonts w:hint="eastAsia"/>
          <w:sz w:val="21"/>
          <w:szCs w:val="21"/>
        </w:rPr>
        <w:t>“东昌汽车员工”</w:t>
      </w:r>
      <w:r>
        <w:rPr>
          <w:rFonts w:hint="eastAsia" w:ascii="宋体" w:hAnsi="宋体"/>
          <w:sz w:val="21"/>
          <w:szCs w:val="21"/>
        </w:rPr>
        <w:t>（接受</w:t>
      </w:r>
      <w:r>
        <w:rPr>
          <w:rFonts w:hint="eastAsia"/>
          <w:sz w:val="21"/>
          <w:szCs w:val="21"/>
        </w:rPr>
        <w:t>“东昌汽车员工”</w:t>
      </w:r>
      <w:r>
        <w:rPr>
          <w:rFonts w:hint="eastAsia" w:ascii="宋体" w:hAnsi="宋体"/>
          <w:sz w:val="21"/>
          <w:szCs w:val="21"/>
        </w:rPr>
        <w:t>商务拜访时，如确因工作时间的限制，</w:t>
      </w:r>
      <w:r>
        <w:rPr>
          <w:rFonts w:ascii="宋体" w:hAnsi="宋体" w:cs="宋体"/>
          <w:sz w:val="21"/>
          <w:szCs w:val="21"/>
        </w:rPr>
        <w:t>您</w:t>
      </w:r>
      <w:r>
        <w:rPr>
          <w:rFonts w:hint="eastAsia" w:ascii="宋体" w:hAnsi="宋体"/>
          <w:sz w:val="21"/>
          <w:szCs w:val="21"/>
        </w:rPr>
        <w:t>只能</w:t>
      </w:r>
      <w:r>
        <w:rPr>
          <w:rFonts w:ascii="宋体" w:hAnsi="宋体"/>
          <w:sz w:val="21"/>
          <w:szCs w:val="21"/>
        </w:rPr>
        <w:t>安排</w:t>
      </w:r>
      <w:r>
        <w:rPr>
          <w:rFonts w:hint="eastAsia" w:ascii="宋体" w:hAnsi="宋体"/>
          <w:sz w:val="21"/>
          <w:szCs w:val="21"/>
        </w:rPr>
        <w:t>工作简餐）；</w:t>
      </w:r>
    </w:p>
    <w:p w14:paraId="0C1A6C47">
      <w:pPr>
        <w:numPr>
          <w:ilvl w:val="0"/>
          <w:numId w:val="5"/>
        </w:numPr>
        <w:adjustRightInd w:val="0"/>
        <w:snapToGrid w:val="0"/>
        <w:spacing w:line="370" w:lineRule="exact"/>
        <w:rPr>
          <w:rFonts w:hint="eastAsia" w:ascii="宋体" w:hAnsi="宋体"/>
          <w:sz w:val="21"/>
          <w:szCs w:val="21"/>
        </w:rPr>
      </w:pPr>
      <w:r>
        <w:rPr>
          <w:rFonts w:hint="eastAsia" w:ascii="宋体" w:hAnsi="宋体"/>
          <w:sz w:val="21"/>
          <w:szCs w:val="21"/>
        </w:rPr>
        <w:t>组织、</w:t>
      </w:r>
      <w:r>
        <w:rPr>
          <w:rFonts w:ascii="宋体" w:hAnsi="宋体"/>
          <w:sz w:val="21"/>
          <w:szCs w:val="21"/>
        </w:rPr>
        <w:t>安排</w:t>
      </w:r>
      <w:r>
        <w:rPr>
          <w:rFonts w:hint="eastAsia"/>
          <w:sz w:val="21"/>
          <w:szCs w:val="21"/>
        </w:rPr>
        <w:t>“东昌汽车员工”或其家属</w:t>
      </w:r>
      <w:r>
        <w:rPr>
          <w:rFonts w:hint="eastAsia" w:ascii="宋体" w:hAnsi="宋体"/>
          <w:sz w:val="21"/>
          <w:szCs w:val="21"/>
        </w:rPr>
        <w:t>参加</w:t>
      </w:r>
      <w:r>
        <w:rPr>
          <w:rFonts w:ascii="宋体" w:hAnsi="宋体"/>
          <w:sz w:val="21"/>
          <w:szCs w:val="21"/>
        </w:rPr>
        <w:t>旅游</w:t>
      </w:r>
      <w:r>
        <w:rPr>
          <w:rFonts w:hint="eastAsia" w:ascii="宋体" w:hAnsi="宋体"/>
          <w:sz w:val="21"/>
          <w:szCs w:val="21"/>
        </w:rPr>
        <w:t>、娱乐、考察等</w:t>
      </w:r>
      <w:r>
        <w:rPr>
          <w:rFonts w:ascii="宋体" w:hAnsi="宋体"/>
          <w:sz w:val="21"/>
          <w:szCs w:val="21"/>
        </w:rPr>
        <w:t>非商</w:t>
      </w:r>
      <w:r>
        <w:rPr>
          <w:rFonts w:hint="eastAsia" w:ascii="宋体" w:hAnsi="宋体"/>
          <w:sz w:val="21"/>
          <w:szCs w:val="21"/>
        </w:rPr>
        <w:t>务性活动；</w:t>
      </w:r>
    </w:p>
    <w:p w14:paraId="6CB88CF9">
      <w:pPr>
        <w:numPr>
          <w:ilvl w:val="0"/>
          <w:numId w:val="5"/>
        </w:numPr>
        <w:shd w:val="clear" w:color="auto" w:fill="FFFFFF"/>
        <w:adjustRightInd w:val="0"/>
        <w:snapToGrid w:val="0"/>
        <w:spacing w:line="370" w:lineRule="exact"/>
        <w:rPr>
          <w:sz w:val="21"/>
          <w:szCs w:val="21"/>
        </w:rPr>
      </w:pPr>
      <w:r>
        <w:rPr>
          <w:rFonts w:hint="eastAsia"/>
          <w:sz w:val="21"/>
          <w:szCs w:val="21"/>
        </w:rPr>
        <w:t>无正当理由以</w:t>
      </w:r>
      <w:r>
        <w:rPr>
          <w:sz w:val="21"/>
          <w:szCs w:val="21"/>
        </w:rPr>
        <w:t>其他</w:t>
      </w:r>
      <w:r>
        <w:rPr>
          <w:rFonts w:hint="eastAsia"/>
          <w:sz w:val="21"/>
          <w:szCs w:val="21"/>
        </w:rPr>
        <w:t>形式给予“东昌汽车员工”或其家属任何财产性/非财产性利益，如：</w:t>
      </w:r>
      <w:r>
        <w:rPr>
          <w:sz w:val="21"/>
          <w:szCs w:val="21"/>
        </w:rPr>
        <w:t>减免债务、提供担保</w:t>
      </w:r>
      <w:r>
        <w:rPr>
          <w:rFonts w:hint="eastAsia"/>
          <w:sz w:val="21"/>
          <w:szCs w:val="21"/>
        </w:rPr>
        <w:t>、帮助</w:t>
      </w:r>
      <w:r>
        <w:rPr>
          <w:sz w:val="21"/>
          <w:szCs w:val="21"/>
        </w:rPr>
        <w:t>就学</w:t>
      </w:r>
      <w:r>
        <w:rPr>
          <w:rFonts w:hint="eastAsia"/>
          <w:sz w:val="21"/>
          <w:szCs w:val="21"/>
        </w:rPr>
        <w:t>就业等。</w:t>
      </w:r>
    </w:p>
    <w:p w14:paraId="7F051A99">
      <w:pPr>
        <w:adjustRightInd w:val="0"/>
        <w:snapToGrid w:val="0"/>
        <w:spacing w:line="370" w:lineRule="exact"/>
        <w:ind w:left="426"/>
        <w:rPr>
          <w:rFonts w:hint="eastAsia" w:ascii="宋体" w:hAnsi="宋体"/>
          <w:sz w:val="21"/>
          <w:szCs w:val="21"/>
        </w:rPr>
      </w:pPr>
      <w:r>
        <w:rPr>
          <w:rFonts w:hint="eastAsia" w:ascii="宋体" w:hAnsi="宋体" w:cs="宋体"/>
          <w:sz w:val="21"/>
          <w:szCs w:val="21"/>
        </w:rPr>
        <w:t>若</w:t>
      </w:r>
      <w:r>
        <w:rPr>
          <w:rFonts w:hint="eastAsia"/>
          <w:sz w:val="21"/>
          <w:szCs w:val="21"/>
        </w:rPr>
        <w:t>“东昌汽车员工”</w:t>
      </w:r>
      <w:r>
        <w:rPr>
          <w:rFonts w:ascii="宋体" w:hAnsi="宋体"/>
          <w:sz w:val="21"/>
          <w:szCs w:val="21"/>
        </w:rPr>
        <w:t>在</w:t>
      </w:r>
      <w:r>
        <w:rPr>
          <w:rFonts w:hint="eastAsia" w:ascii="宋体" w:hAnsi="宋体"/>
          <w:sz w:val="21"/>
          <w:szCs w:val="21"/>
        </w:rPr>
        <w:t>合作过程中提出上述要求的，您应及时向“东昌管理公司”反映。</w:t>
      </w:r>
    </w:p>
    <w:p w14:paraId="01DA6063">
      <w:pPr>
        <w:numPr>
          <w:ilvl w:val="3"/>
          <w:numId w:val="4"/>
        </w:numPr>
        <w:adjustRightInd w:val="0"/>
        <w:snapToGrid w:val="0"/>
        <w:spacing w:line="370" w:lineRule="exact"/>
        <w:ind w:left="426" w:hanging="426"/>
        <w:rPr>
          <w:sz w:val="21"/>
          <w:szCs w:val="21"/>
        </w:rPr>
      </w:pPr>
      <w:r>
        <w:rPr>
          <w:rFonts w:hint="eastAsia"/>
          <w:sz w:val="21"/>
          <w:szCs w:val="21"/>
        </w:rPr>
        <w:t>您不应以其他非正当的手段（如：提供虚假资料；与“东昌汽车员工”、其他供应商恶意串通；采取不正当手段诋毁、排挤其他供应商等）谋取与“东昌汽车”开展合作。</w:t>
      </w:r>
    </w:p>
    <w:p w14:paraId="31B072BC">
      <w:pPr>
        <w:numPr>
          <w:ilvl w:val="3"/>
          <w:numId w:val="4"/>
        </w:numPr>
        <w:adjustRightInd w:val="0"/>
        <w:snapToGrid w:val="0"/>
        <w:spacing w:line="370" w:lineRule="exact"/>
        <w:ind w:left="426" w:hanging="426"/>
        <w:rPr>
          <w:sz w:val="21"/>
          <w:szCs w:val="21"/>
        </w:rPr>
      </w:pPr>
      <w:r>
        <w:rPr>
          <w:rFonts w:hint="eastAsia"/>
          <w:sz w:val="21"/>
          <w:szCs w:val="21"/>
        </w:rPr>
        <w:t>未经“东昌管理公司”书面同意，您不应与“东昌汽车”或“东昌汽车员工”达成任何形式的协议。</w:t>
      </w:r>
    </w:p>
    <w:p w14:paraId="592E55B0">
      <w:pPr>
        <w:numPr>
          <w:ilvl w:val="3"/>
          <w:numId w:val="4"/>
        </w:numPr>
        <w:adjustRightInd w:val="0"/>
        <w:snapToGrid w:val="0"/>
        <w:spacing w:line="370" w:lineRule="exact"/>
        <w:ind w:left="426" w:hanging="426"/>
        <w:rPr>
          <w:sz w:val="21"/>
          <w:szCs w:val="21"/>
        </w:rPr>
      </w:pPr>
      <w:r>
        <w:rPr>
          <w:rFonts w:hint="eastAsia"/>
          <w:sz w:val="21"/>
          <w:szCs w:val="21"/>
        </w:rPr>
        <w:t>您不应将从“东昌汽车”获得的关于“东昌汽车”的信息、资料等（“东昌汽车”已经公开发布的信息除外）向第三方披露或用于合作目的以外的其他目的。</w:t>
      </w:r>
    </w:p>
    <w:p w14:paraId="4356092E">
      <w:pPr>
        <w:numPr>
          <w:ilvl w:val="3"/>
          <w:numId w:val="4"/>
        </w:numPr>
        <w:adjustRightInd w:val="0"/>
        <w:snapToGrid w:val="0"/>
        <w:spacing w:line="370" w:lineRule="exact"/>
        <w:ind w:left="426" w:hanging="426"/>
        <w:rPr>
          <w:sz w:val="21"/>
          <w:szCs w:val="21"/>
        </w:rPr>
      </w:pPr>
      <w:r>
        <w:rPr>
          <w:rFonts w:hint="eastAsia" w:ascii="宋体" w:hAnsi="宋体"/>
        </w:rPr>
        <w:t>若“东昌汽车”在与您开展的合作中向您负有付款义务，您应在该次合作结束后6个月内提供相关合同或其他合作证明向“东昌汽车”主张，逾期则视为您主动豁免“东昌汽车”的付款义务，“东昌汽车”将不再向您履行前述付款义务。</w:t>
      </w:r>
    </w:p>
    <w:p w14:paraId="619A250A">
      <w:pPr>
        <w:numPr>
          <w:ilvl w:val="3"/>
          <w:numId w:val="4"/>
        </w:numPr>
        <w:adjustRightInd w:val="0"/>
        <w:snapToGrid w:val="0"/>
        <w:spacing w:line="370" w:lineRule="exact"/>
        <w:ind w:left="426" w:hanging="426"/>
        <w:rPr>
          <w:sz w:val="21"/>
          <w:szCs w:val="21"/>
        </w:rPr>
      </w:pPr>
      <w:r>
        <w:rPr>
          <w:rFonts w:hint="eastAsia"/>
          <w:sz w:val="21"/>
          <w:szCs w:val="21"/>
        </w:rPr>
        <w:t>“东昌汽车员工”在“东昌汽车”任职期间、或自其离职后2年内，您不应谋取聘用该员工。</w:t>
      </w:r>
    </w:p>
    <w:p w14:paraId="718BE43F">
      <w:pPr>
        <w:numPr>
          <w:ilvl w:val="3"/>
          <w:numId w:val="4"/>
        </w:numPr>
        <w:adjustRightInd w:val="0"/>
        <w:snapToGrid w:val="0"/>
        <w:spacing w:line="370" w:lineRule="exact"/>
        <w:ind w:left="426" w:hanging="426"/>
        <w:rPr>
          <w:sz w:val="21"/>
          <w:szCs w:val="21"/>
        </w:rPr>
      </w:pPr>
      <w:r>
        <w:rPr>
          <w:rFonts w:hint="eastAsia"/>
          <w:sz w:val="21"/>
          <w:szCs w:val="21"/>
        </w:rPr>
        <w:t>您不应拒绝“东昌汽车”有关部门合理的监督检查，不应向“东昌汽车”有关部门提供虚假情况。</w:t>
      </w:r>
    </w:p>
    <w:p w14:paraId="1EC02925">
      <w:pPr>
        <w:numPr>
          <w:ilvl w:val="3"/>
          <w:numId w:val="4"/>
        </w:numPr>
        <w:adjustRightInd w:val="0"/>
        <w:snapToGrid w:val="0"/>
        <w:spacing w:line="370" w:lineRule="exact"/>
        <w:ind w:left="426" w:hanging="426"/>
        <w:rPr>
          <w:sz w:val="21"/>
          <w:szCs w:val="21"/>
        </w:rPr>
      </w:pPr>
      <w:r>
        <w:rPr>
          <w:rFonts w:hint="eastAsia"/>
          <w:sz w:val="21"/>
          <w:szCs w:val="21"/>
        </w:rPr>
        <w:t>若您违反以上道德行为规范条款的，“东昌管理公司”有权根据您的违规严重程度，对您提示警告、提前解除或终止合作等。（以下无正文）</w:t>
      </w:r>
    </w:p>
    <w:p w14:paraId="4CF7256A">
      <w:pPr>
        <w:tabs>
          <w:tab w:val="left" w:pos="855"/>
        </w:tabs>
        <w:adjustRightInd w:val="0"/>
        <w:snapToGrid w:val="0"/>
        <w:spacing w:line="370" w:lineRule="exact"/>
        <w:jc w:val="right"/>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上海东昌汽车管理有限公司</w:t>
      </w:r>
    </w:p>
    <w:p w14:paraId="40633D75">
      <w:pPr>
        <w:tabs>
          <w:tab w:val="left" w:pos="855"/>
        </w:tabs>
        <w:adjustRightInd w:val="0"/>
        <w:snapToGrid w:val="0"/>
        <w:spacing w:line="370" w:lineRule="exact"/>
        <w:jc w:val="right"/>
        <w:rPr>
          <w:rFonts w:hint="eastAsia" w:ascii="宋体" w:hAnsi="宋体"/>
          <w:color w:val="000000" w:themeColor="text1"/>
          <w:sz w:val="21"/>
          <w:szCs w:val="21"/>
          <w14:textFill>
            <w14:solidFill>
              <w14:schemeClr w14:val="tx1"/>
            </w14:solidFill>
          </w14:textFill>
        </w:rPr>
      </w:pPr>
      <w:r>
        <w:rPr>
          <w:rFonts w:ascii="宋体" w:hAnsi="宋体"/>
          <w:sz w:val="21"/>
          <w:szCs w:val="21"/>
        </w:rPr>
        <mc:AlternateContent>
          <mc:Choice Requires="wps">
            <w:drawing>
              <wp:anchor distT="0" distB="0" distL="114300" distR="114300" simplePos="0" relativeHeight="251659264" behindDoc="0" locked="0" layoutInCell="1" allowOverlap="1">
                <wp:simplePos x="0" y="0"/>
                <wp:positionH relativeFrom="column">
                  <wp:posOffset>-135255</wp:posOffset>
                </wp:positionH>
                <wp:positionV relativeFrom="paragraph">
                  <wp:posOffset>246380</wp:posOffset>
                </wp:positionV>
                <wp:extent cx="187538995" cy="19685"/>
                <wp:effectExtent l="4445" t="4445" r="22860" b="13970"/>
                <wp:wrapNone/>
                <wp:docPr id="1" name="自选图形 3"/>
                <wp:cNvGraphicFramePr/>
                <a:graphic xmlns:a="http://schemas.openxmlformats.org/drawingml/2006/main">
                  <a:graphicData uri="http://schemas.microsoft.com/office/word/2010/wordprocessingShape">
                    <wps:wsp>
                      <wps:cNvCnPr/>
                      <wps:spPr>
                        <a:xfrm>
                          <a:off x="0" y="0"/>
                          <a:ext cx="187538995" cy="19685"/>
                        </a:xfrm>
                        <a:prstGeom prst="straightConnector1">
                          <a:avLst/>
                        </a:prstGeom>
                        <a:ln w="3175" cap="rnd" cmpd="sng">
                          <a:solidFill>
                            <a:srgbClr val="000000"/>
                          </a:solidFill>
                          <a:prstDash val="sysDot"/>
                          <a:headEnd type="none" w="med" len="med"/>
                          <a:tailEnd type="none" w="med" len="med"/>
                        </a:ln>
                      </wps:spPr>
                      <wps:bodyPr/>
                    </wps:wsp>
                  </a:graphicData>
                </a:graphic>
              </wp:anchor>
            </w:drawing>
          </mc:Choice>
          <mc:Fallback>
            <w:pict>
              <v:shape id="自选图形 3" o:spid="_x0000_s1026" o:spt="32" type="#_x0000_t32" style="position:absolute;left:0pt;margin-left:-10.65pt;margin-top:19.4pt;height:1.55pt;width:14766.85pt;z-index:251659264;mso-width-relative:page;mso-height-relative:page;" filled="f" stroked="t" coordsize="21600,21600" o:gfxdata="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5/lF6NgAAAALAQAADwAAAAAAAAABACAAAAAiAAAAZHJzL2Rvd25yZXYu&#10;eG1sUEsBAhQAFAAAAAgAh07iQE6W/AT7AQAA6QMAAA4AAAAAAAAAAQAgAAAAJwEAAGRycy9lMm9E&#10;b2MueG1sUEsFBgAAAAAGAAYAWQEAAJQFAAAAAA==&#10;">
                <v:fill on="f" focussize="0,0"/>
                <v:stroke weight="0.25pt" color="#000000" joinstyle="round" dashstyle="1 1" endcap="round"/>
                <v:imagedata o:title=""/>
                <o:lock v:ext="edit" aspectratio="f"/>
              </v:shape>
            </w:pict>
          </mc:Fallback>
        </mc:AlternateContent>
      </w:r>
      <w:r>
        <w:rPr>
          <w:rFonts w:hint="eastAsia" w:ascii="宋体" w:hAnsi="宋体"/>
          <w:color w:val="000000" w:themeColor="text1"/>
          <w:sz w:val="21"/>
          <w:szCs w:val="21"/>
          <w14:textFill>
            <w14:solidFill>
              <w14:schemeClr w14:val="tx1"/>
            </w14:solidFill>
          </w14:textFill>
        </w:rPr>
        <w:t>2026年3月1日</w:t>
      </w:r>
    </w:p>
    <w:p w14:paraId="3A398533">
      <w:pPr>
        <w:adjustRightInd w:val="0"/>
        <w:snapToGrid w:val="0"/>
        <w:spacing w:line="370" w:lineRule="exact"/>
        <w:rPr>
          <w:rFonts w:hint="eastAsia" w:ascii="宋体" w:hAnsi="宋体"/>
          <w:sz w:val="21"/>
          <w:szCs w:val="21"/>
        </w:rPr>
      </w:pPr>
      <w:r>
        <w:rPr>
          <w:rFonts w:hint="eastAsia" w:ascii="宋体" w:hAnsi="宋体"/>
          <w:sz w:val="21"/>
          <w:szCs w:val="21"/>
        </w:rPr>
        <w:t>致：</w:t>
      </w:r>
      <w:r>
        <w:rPr>
          <w:rFonts w:hint="eastAsia" w:ascii="宋体" w:hAnsi="宋体"/>
          <w:color w:val="000000" w:themeColor="text1"/>
          <w:sz w:val="21"/>
          <w:szCs w:val="21"/>
          <w14:textFill>
            <w14:solidFill>
              <w14:schemeClr w14:val="tx1"/>
            </w14:solidFill>
          </w14:textFill>
        </w:rPr>
        <w:t>上海东昌汽车管理有限公司</w:t>
      </w:r>
    </w:p>
    <w:p w14:paraId="4BB7CB3F">
      <w:pPr>
        <w:tabs>
          <w:tab w:val="left" w:pos="810"/>
        </w:tabs>
        <w:adjustRightInd w:val="0"/>
        <w:snapToGrid w:val="0"/>
        <w:spacing w:line="370" w:lineRule="exact"/>
        <w:ind w:firstLine="420" w:firstLineChars="200"/>
        <w:rPr>
          <w:rFonts w:hint="eastAsia" w:ascii="宋体" w:hAnsi="宋体"/>
          <w:sz w:val="21"/>
          <w:szCs w:val="21"/>
        </w:rPr>
      </w:pPr>
      <w:r>
        <w:rPr>
          <w:rFonts w:hint="eastAsia" w:ascii="宋体" w:hAnsi="宋体"/>
          <w:sz w:val="21"/>
          <w:szCs w:val="21"/>
        </w:rPr>
        <w:t>我公司已认真阅读本确认书，已充分理解我公司与“东昌汽车”的各项业务合作以我公司对本确认书的严格遵守为基础，我公司愿意遵守本确认书的各项内容。</w:t>
      </w:r>
    </w:p>
    <w:p w14:paraId="64FD01EE">
      <w:pPr>
        <w:tabs>
          <w:tab w:val="left" w:pos="810"/>
        </w:tabs>
        <w:adjustRightInd w:val="0"/>
        <w:snapToGrid w:val="0"/>
        <w:spacing w:line="370" w:lineRule="exact"/>
        <w:ind w:firstLine="2158" w:firstLineChars="1028"/>
        <w:jc w:val="center"/>
        <w:rPr>
          <w:rFonts w:hint="eastAsia" w:ascii="宋体" w:hAnsi="宋体" w:cs="宋体"/>
          <w:sz w:val="21"/>
          <w:szCs w:val="21"/>
          <w:u w:val="single"/>
        </w:rPr>
      </w:pPr>
      <w:r>
        <w:rPr>
          <w:rFonts w:hint="eastAsia" w:ascii="宋体" w:hAnsi="宋体" w:cs="宋体"/>
          <w:sz w:val="21"/>
          <w:szCs w:val="21"/>
        </w:rPr>
        <w:t>公司（盖章）：</w:t>
      </w:r>
    </w:p>
    <w:p w14:paraId="594003B1">
      <w:pPr>
        <w:tabs>
          <w:tab w:val="left" w:pos="810"/>
        </w:tabs>
        <w:adjustRightInd w:val="0"/>
        <w:snapToGrid w:val="0"/>
        <w:spacing w:line="370" w:lineRule="exact"/>
        <w:ind w:firstLine="2158" w:firstLineChars="1028"/>
        <w:jc w:val="center"/>
        <w:rPr>
          <w:rFonts w:hint="eastAsia" w:ascii="宋体" w:hAnsi="宋体" w:cs="宋体"/>
          <w:sz w:val="21"/>
          <w:szCs w:val="21"/>
        </w:rPr>
      </w:pPr>
      <w:r>
        <w:rPr>
          <w:rFonts w:hint="eastAsia" w:ascii="宋体" w:hAnsi="宋体" w:cs="宋体"/>
          <w:sz w:val="21"/>
          <w:szCs w:val="21"/>
        </w:rPr>
        <w:t>法定代表人/授权代表（签字）：</w:t>
      </w:r>
    </w:p>
    <w:p w14:paraId="07DA7D4A">
      <w:pPr>
        <w:tabs>
          <w:tab w:val="left" w:pos="810"/>
        </w:tabs>
        <w:adjustRightInd w:val="0"/>
        <w:snapToGrid w:val="0"/>
        <w:spacing w:line="370" w:lineRule="exact"/>
        <w:ind w:firstLine="2158" w:firstLineChars="1028"/>
        <w:jc w:val="center"/>
        <w:rPr>
          <w:rFonts w:hint="eastAsia" w:ascii="宋体" w:hAnsi="宋体"/>
          <w:b/>
          <w:sz w:val="21"/>
          <w:szCs w:val="21"/>
        </w:rPr>
      </w:pPr>
      <w:r>
        <w:rPr>
          <w:rFonts w:hint="eastAsia" w:ascii="宋体" w:hAnsi="宋体" w:cs="宋体"/>
          <w:sz w:val="21"/>
          <w:szCs w:val="21"/>
        </w:rPr>
        <w:t xml:space="preserve">                                   </w:t>
      </w:r>
      <w:r>
        <w:rPr>
          <w:rFonts w:hint="eastAsia" w:ascii="宋体" w:hAnsi="宋体"/>
          <w:sz w:val="21"/>
          <w:szCs w:val="21"/>
        </w:rPr>
        <w:t>日期：          年    月    日</w:t>
      </w:r>
      <w:bookmarkEnd w:id="31"/>
    </w:p>
    <w:sectPr>
      <w:pgSz w:w="11907" w:h="16840"/>
      <w:pgMar w:top="794" w:right="454" w:bottom="794" w:left="454" w:header="992" w:footer="726" w:gutter="0"/>
      <w:pgNumType w:chapStyle="1"/>
      <w:cols w:space="425" w:num="1"/>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003F01FF" w:csb1="00000000"/>
  </w:font>
  <w:font w:name="ˎ̥">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8EA70F">
    <w:pPr>
      <w:pStyle w:val="2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5C73A1">
    <w:pPr>
      <w:pStyle w:val="21"/>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717F2F">
    <w:pPr>
      <w:pStyle w:val="21"/>
      <w:framePr w:wrap="around" w:vAnchor="text" w:hAnchor="page" w:x="9612" w:yAlign="center"/>
      <w:jc w:val="center"/>
      <w:rPr>
        <w:rStyle w:val="34"/>
      </w:rPr>
    </w:pPr>
    <w:r>
      <w:rPr>
        <w:rStyle w:val="34"/>
      </w:rPr>
      <w:fldChar w:fldCharType="begin"/>
    </w:r>
    <w:r>
      <w:rPr>
        <w:rStyle w:val="34"/>
      </w:rPr>
      <w:instrText xml:space="preserve">PAGE  </w:instrText>
    </w:r>
    <w:r>
      <w:rPr>
        <w:rStyle w:val="34"/>
      </w:rPr>
      <w:fldChar w:fldCharType="separate"/>
    </w:r>
    <w:r>
      <w:rPr>
        <w:rStyle w:val="34"/>
      </w:rPr>
      <w:t>7</w:t>
    </w:r>
    <w:r>
      <w:rPr>
        <w:rStyle w:val="34"/>
      </w:rPr>
      <w:fldChar w:fldCharType="end"/>
    </w:r>
  </w:p>
  <w:p w14:paraId="5A292150">
    <w:pPr>
      <w:pStyle w:val="21"/>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FB7BAC">
    <w:pPr>
      <w:pStyle w:val="22"/>
      <w:pBdr>
        <w:bottom w:val="single" w:color="auto" w:sz="6" w:space="20"/>
      </w:pBdr>
      <w:spacing w:line="240" w:lineRule="auto"/>
      <w:jc w:val="left"/>
    </w:pPr>
    <w:r>
      <w:rPr>
        <w:rFonts w:hint="eastAsia"/>
      </w:rPr>
      <w:t>上海东昌汽车管理有限公司</w:t>
    </w:r>
    <w:r>
      <w:rPr>
        <w:rFonts w:hint="eastAsia" w:ascii="宋体" w:hAnsi="宋体"/>
        <w:szCs w:val="21"/>
      </w:rPr>
      <w:t>汽车装潢用品供应商招标文件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6E275D"/>
    <w:multiLevelType w:val="multilevel"/>
    <w:tmpl w:val="086E275D"/>
    <w:lvl w:ilvl="0" w:tentative="0">
      <w:start w:val="1"/>
      <w:numFmt w:val="decimal"/>
      <w:lvlText w:val="%1)"/>
      <w:lvlJc w:val="left"/>
      <w:pPr>
        <w:ind w:left="846" w:hanging="420"/>
      </w:pPr>
      <w:rPr>
        <w:sz w:val="21"/>
        <w:szCs w:val="21"/>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
    <w:nsid w:val="178A4538"/>
    <w:multiLevelType w:val="multilevel"/>
    <w:tmpl w:val="178A4538"/>
    <w:lvl w:ilvl="0" w:tentative="0">
      <w:start w:val="1"/>
      <w:numFmt w:val="decimal"/>
      <w:lvlText w:val="%1）"/>
      <w:lvlJc w:val="left"/>
      <w:pPr>
        <w:tabs>
          <w:tab w:val="left" w:pos="840"/>
        </w:tabs>
        <w:ind w:left="840" w:hanging="360"/>
      </w:pPr>
      <w:rPr>
        <w:rFonts w:hint="default"/>
        <w:strike w:val="0"/>
      </w:r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2">
    <w:nsid w:val="4A9A2FDB"/>
    <w:multiLevelType w:val="multilevel"/>
    <w:tmpl w:val="4A9A2FD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sz w:val="21"/>
        <w:szCs w:val="21"/>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60974972"/>
    <w:multiLevelType w:val="multilevel"/>
    <w:tmpl w:val="60974972"/>
    <w:lvl w:ilvl="0" w:tentative="0">
      <w:start w:val="1"/>
      <w:numFmt w:val="decimal"/>
      <w:pStyle w:val="40"/>
      <w:lvlText w:val="%1."/>
      <w:lvlJc w:val="left"/>
      <w:pPr>
        <w:tabs>
          <w:tab w:val="left" w:pos="420"/>
        </w:tabs>
        <w:ind w:left="420" w:hanging="420"/>
      </w:pPr>
      <w:rPr>
        <w:rFonts w:hint="default"/>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4">
    <w:nsid w:val="65401E60"/>
    <w:multiLevelType w:val="multilevel"/>
    <w:tmpl w:val="65401E6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E5NjMyZTE1OWMyNDAxYjM1ODg1YTcwNTgyNWMwMmYifQ=="/>
  </w:docVars>
  <w:rsids>
    <w:rsidRoot w:val="00255E77"/>
    <w:rsid w:val="00000BF4"/>
    <w:rsid w:val="0000107C"/>
    <w:rsid w:val="0000237A"/>
    <w:rsid w:val="00002DEB"/>
    <w:rsid w:val="00004723"/>
    <w:rsid w:val="0000604A"/>
    <w:rsid w:val="000120A9"/>
    <w:rsid w:val="00012D97"/>
    <w:rsid w:val="00013B13"/>
    <w:rsid w:val="00017466"/>
    <w:rsid w:val="0002168B"/>
    <w:rsid w:val="000260D2"/>
    <w:rsid w:val="00027BA5"/>
    <w:rsid w:val="00052D69"/>
    <w:rsid w:val="00057255"/>
    <w:rsid w:val="00060727"/>
    <w:rsid w:val="000630D9"/>
    <w:rsid w:val="000659A6"/>
    <w:rsid w:val="00067AE5"/>
    <w:rsid w:val="0007030C"/>
    <w:rsid w:val="00070619"/>
    <w:rsid w:val="00082429"/>
    <w:rsid w:val="000831DA"/>
    <w:rsid w:val="000840DE"/>
    <w:rsid w:val="00086719"/>
    <w:rsid w:val="000929AB"/>
    <w:rsid w:val="0009416B"/>
    <w:rsid w:val="000A714A"/>
    <w:rsid w:val="000B0D49"/>
    <w:rsid w:val="000B5964"/>
    <w:rsid w:val="000B6C13"/>
    <w:rsid w:val="000B72A9"/>
    <w:rsid w:val="000C070F"/>
    <w:rsid w:val="000C0EAA"/>
    <w:rsid w:val="000C222B"/>
    <w:rsid w:val="000C3DD8"/>
    <w:rsid w:val="000D0462"/>
    <w:rsid w:val="000D2A72"/>
    <w:rsid w:val="000D5DA8"/>
    <w:rsid w:val="000E61BB"/>
    <w:rsid w:val="000E746B"/>
    <w:rsid w:val="000E7DDB"/>
    <w:rsid w:val="000F53D4"/>
    <w:rsid w:val="000F5B82"/>
    <w:rsid w:val="000F6096"/>
    <w:rsid w:val="00101BE6"/>
    <w:rsid w:val="0010500C"/>
    <w:rsid w:val="00106966"/>
    <w:rsid w:val="00115571"/>
    <w:rsid w:val="00117919"/>
    <w:rsid w:val="00117C34"/>
    <w:rsid w:val="00117C36"/>
    <w:rsid w:val="001213C3"/>
    <w:rsid w:val="001214DC"/>
    <w:rsid w:val="001224A0"/>
    <w:rsid w:val="001232D3"/>
    <w:rsid w:val="001252CB"/>
    <w:rsid w:val="001258E2"/>
    <w:rsid w:val="001273C5"/>
    <w:rsid w:val="0013303F"/>
    <w:rsid w:val="00133606"/>
    <w:rsid w:val="0013386C"/>
    <w:rsid w:val="00133961"/>
    <w:rsid w:val="00144211"/>
    <w:rsid w:val="00145953"/>
    <w:rsid w:val="00146D28"/>
    <w:rsid w:val="001512CB"/>
    <w:rsid w:val="00151591"/>
    <w:rsid w:val="001525AA"/>
    <w:rsid w:val="00153F7B"/>
    <w:rsid w:val="00156683"/>
    <w:rsid w:val="00162EAD"/>
    <w:rsid w:val="00163C9C"/>
    <w:rsid w:val="00164CE3"/>
    <w:rsid w:val="00166D29"/>
    <w:rsid w:val="001677B6"/>
    <w:rsid w:val="00170BF0"/>
    <w:rsid w:val="00170CD0"/>
    <w:rsid w:val="00175F15"/>
    <w:rsid w:val="00180B2E"/>
    <w:rsid w:val="00185989"/>
    <w:rsid w:val="00185CF2"/>
    <w:rsid w:val="00186122"/>
    <w:rsid w:val="00190C63"/>
    <w:rsid w:val="00194594"/>
    <w:rsid w:val="001956D3"/>
    <w:rsid w:val="00197FBF"/>
    <w:rsid w:val="001A1E1A"/>
    <w:rsid w:val="001A2966"/>
    <w:rsid w:val="001A43DC"/>
    <w:rsid w:val="001B167C"/>
    <w:rsid w:val="001B7A09"/>
    <w:rsid w:val="001C1E34"/>
    <w:rsid w:val="001C2E24"/>
    <w:rsid w:val="001C327E"/>
    <w:rsid w:val="001C5665"/>
    <w:rsid w:val="001C753B"/>
    <w:rsid w:val="001D0E90"/>
    <w:rsid w:val="001D1602"/>
    <w:rsid w:val="001E2660"/>
    <w:rsid w:val="001E3643"/>
    <w:rsid w:val="001F10EA"/>
    <w:rsid w:val="001F3DAB"/>
    <w:rsid w:val="001F4369"/>
    <w:rsid w:val="001F5819"/>
    <w:rsid w:val="0020348D"/>
    <w:rsid w:val="002107CB"/>
    <w:rsid w:val="002167E3"/>
    <w:rsid w:val="002218A9"/>
    <w:rsid w:val="00223AA3"/>
    <w:rsid w:val="0023109C"/>
    <w:rsid w:val="00232B5A"/>
    <w:rsid w:val="00233D72"/>
    <w:rsid w:val="00234D41"/>
    <w:rsid w:val="002423D5"/>
    <w:rsid w:val="002435DC"/>
    <w:rsid w:val="00252808"/>
    <w:rsid w:val="00253132"/>
    <w:rsid w:val="00255E77"/>
    <w:rsid w:val="00260203"/>
    <w:rsid w:val="00261594"/>
    <w:rsid w:val="00261FFA"/>
    <w:rsid w:val="00262093"/>
    <w:rsid w:val="00264964"/>
    <w:rsid w:val="00267167"/>
    <w:rsid w:val="00272127"/>
    <w:rsid w:val="002761F5"/>
    <w:rsid w:val="00281BC9"/>
    <w:rsid w:val="00282C02"/>
    <w:rsid w:val="00283179"/>
    <w:rsid w:val="0028364E"/>
    <w:rsid w:val="0028572B"/>
    <w:rsid w:val="00292FAA"/>
    <w:rsid w:val="00293ED4"/>
    <w:rsid w:val="002A2DFF"/>
    <w:rsid w:val="002A461A"/>
    <w:rsid w:val="002A57D6"/>
    <w:rsid w:val="002A587F"/>
    <w:rsid w:val="002B0167"/>
    <w:rsid w:val="002B32D7"/>
    <w:rsid w:val="002C6A24"/>
    <w:rsid w:val="002D51BA"/>
    <w:rsid w:val="002D6DCA"/>
    <w:rsid w:val="002E1863"/>
    <w:rsid w:val="002E2816"/>
    <w:rsid w:val="002E72B2"/>
    <w:rsid w:val="002F4537"/>
    <w:rsid w:val="002F69F2"/>
    <w:rsid w:val="002F7284"/>
    <w:rsid w:val="00301FD5"/>
    <w:rsid w:val="00302297"/>
    <w:rsid w:val="0030291E"/>
    <w:rsid w:val="00304170"/>
    <w:rsid w:val="00306990"/>
    <w:rsid w:val="00311DDB"/>
    <w:rsid w:val="00312C8B"/>
    <w:rsid w:val="00313965"/>
    <w:rsid w:val="00320813"/>
    <w:rsid w:val="003229F0"/>
    <w:rsid w:val="0032436C"/>
    <w:rsid w:val="003279DF"/>
    <w:rsid w:val="003323A8"/>
    <w:rsid w:val="003364E4"/>
    <w:rsid w:val="00337CF1"/>
    <w:rsid w:val="00346AB8"/>
    <w:rsid w:val="003516D3"/>
    <w:rsid w:val="00354BEA"/>
    <w:rsid w:val="00356F52"/>
    <w:rsid w:val="00357F55"/>
    <w:rsid w:val="00357FE6"/>
    <w:rsid w:val="00360477"/>
    <w:rsid w:val="003614DC"/>
    <w:rsid w:val="0036163B"/>
    <w:rsid w:val="00362281"/>
    <w:rsid w:val="00362625"/>
    <w:rsid w:val="00362A8E"/>
    <w:rsid w:val="00365CF2"/>
    <w:rsid w:val="00367F8E"/>
    <w:rsid w:val="00371D03"/>
    <w:rsid w:val="00372FE1"/>
    <w:rsid w:val="003816AA"/>
    <w:rsid w:val="003816C3"/>
    <w:rsid w:val="00383661"/>
    <w:rsid w:val="003860A6"/>
    <w:rsid w:val="00393C33"/>
    <w:rsid w:val="00396BE8"/>
    <w:rsid w:val="003A0F71"/>
    <w:rsid w:val="003A0F8A"/>
    <w:rsid w:val="003A72AB"/>
    <w:rsid w:val="003B0207"/>
    <w:rsid w:val="003C0457"/>
    <w:rsid w:val="003C529C"/>
    <w:rsid w:val="003C5D22"/>
    <w:rsid w:val="003C6A90"/>
    <w:rsid w:val="003C79D5"/>
    <w:rsid w:val="003D2CCD"/>
    <w:rsid w:val="003D75A2"/>
    <w:rsid w:val="003D771C"/>
    <w:rsid w:val="003E2AC5"/>
    <w:rsid w:val="003E2DDC"/>
    <w:rsid w:val="003E377C"/>
    <w:rsid w:val="003E48F4"/>
    <w:rsid w:val="003E63F9"/>
    <w:rsid w:val="003F3417"/>
    <w:rsid w:val="003F5A69"/>
    <w:rsid w:val="00401B5C"/>
    <w:rsid w:val="00403F03"/>
    <w:rsid w:val="00404BC2"/>
    <w:rsid w:val="00412C76"/>
    <w:rsid w:val="004176C8"/>
    <w:rsid w:val="00420DD6"/>
    <w:rsid w:val="00423F83"/>
    <w:rsid w:val="004264F1"/>
    <w:rsid w:val="00431F18"/>
    <w:rsid w:val="00432FBE"/>
    <w:rsid w:val="0044268D"/>
    <w:rsid w:val="004439F6"/>
    <w:rsid w:val="004457DB"/>
    <w:rsid w:val="0045313B"/>
    <w:rsid w:val="00454422"/>
    <w:rsid w:val="00462BFC"/>
    <w:rsid w:val="00465751"/>
    <w:rsid w:val="0046748A"/>
    <w:rsid w:val="00467524"/>
    <w:rsid w:val="0047194C"/>
    <w:rsid w:val="004732B1"/>
    <w:rsid w:val="00474C7C"/>
    <w:rsid w:val="00481790"/>
    <w:rsid w:val="0048310E"/>
    <w:rsid w:val="0048424D"/>
    <w:rsid w:val="00485D89"/>
    <w:rsid w:val="00492D97"/>
    <w:rsid w:val="0049553C"/>
    <w:rsid w:val="00495740"/>
    <w:rsid w:val="00495A28"/>
    <w:rsid w:val="004A0565"/>
    <w:rsid w:val="004A17BC"/>
    <w:rsid w:val="004A3B07"/>
    <w:rsid w:val="004A5ACD"/>
    <w:rsid w:val="004A779C"/>
    <w:rsid w:val="004A7AE7"/>
    <w:rsid w:val="004A7BD6"/>
    <w:rsid w:val="004B0E74"/>
    <w:rsid w:val="004B1677"/>
    <w:rsid w:val="004B17CA"/>
    <w:rsid w:val="004B2775"/>
    <w:rsid w:val="004B2A02"/>
    <w:rsid w:val="004B3DF5"/>
    <w:rsid w:val="004C50EE"/>
    <w:rsid w:val="004C61DB"/>
    <w:rsid w:val="004C7009"/>
    <w:rsid w:val="004D317D"/>
    <w:rsid w:val="004D3D23"/>
    <w:rsid w:val="004D4320"/>
    <w:rsid w:val="004D4A23"/>
    <w:rsid w:val="004D5A50"/>
    <w:rsid w:val="004D6D47"/>
    <w:rsid w:val="004E1E08"/>
    <w:rsid w:val="004E38DA"/>
    <w:rsid w:val="004E4AA5"/>
    <w:rsid w:val="004E6E94"/>
    <w:rsid w:val="004E77E9"/>
    <w:rsid w:val="004F061A"/>
    <w:rsid w:val="004F6DC2"/>
    <w:rsid w:val="005015BA"/>
    <w:rsid w:val="00502F57"/>
    <w:rsid w:val="00504F84"/>
    <w:rsid w:val="00505E51"/>
    <w:rsid w:val="0050780A"/>
    <w:rsid w:val="00507970"/>
    <w:rsid w:val="00507D7F"/>
    <w:rsid w:val="00520256"/>
    <w:rsid w:val="00521A88"/>
    <w:rsid w:val="00522F9A"/>
    <w:rsid w:val="00530809"/>
    <w:rsid w:val="0053111E"/>
    <w:rsid w:val="00531AD8"/>
    <w:rsid w:val="00535608"/>
    <w:rsid w:val="00543125"/>
    <w:rsid w:val="0054437B"/>
    <w:rsid w:val="00544FEF"/>
    <w:rsid w:val="0054506E"/>
    <w:rsid w:val="00545A54"/>
    <w:rsid w:val="00546F14"/>
    <w:rsid w:val="00554C58"/>
    <w:rsid w:val="005552F6"/>
    <w:rsid w:val="00556BA2"/>
    <w:rsid w:val="00557B18"/>
    <w:rsid w:val="005602FE"/>
    <w:rsid w:val="005616FE"/>
    <w:rsid w:val="00561C20"/>
    <w:rsid w:val="00562FD4"/>
    <w:rsid w:val="00563561"/>
    <w:rsid w:val="005640D7"/>
    <w:rsid w:val="0056490F"/>
    <w:rsid w:val="00565706"/>
    <w:rsid w:val="00566D17"/>
    <w:rsid w:val="00567B48"/>
    <w:rsid w:val="00567F18"/>
    <w:rsid w:val="005702DE"/>
    <w:rsid w:val="00573DBE"/>
    <w:rsid w:val="005746BE"/>
    <w:rsid w:val="00574B19"/>
    <w:rsid w:val="00577A8D"/>
    <w:rsid w:val="00582B93"/>
    <w:rsid w:val="00583A62"/>
    <w:rsid w:val="005848FD"/>
    <w:rsid w:val="005869AC"/>
    <w:rsid w:val="00586A4B"/>
    <w:rsid w:val="00587DFA"/>
    <w:rsid w:val="005915DC"/>
    <w:rsid w:val="00591938"/>
    <w:rsid w:val="00592119"/>
    <w:rsid w:val="00597C96"/>
    <w:rsid w:val="005A0548"/>
    <w:rsid w:val="005A128C"/>
    <w:rsid w:val="005A2B9A"/>
    <w:rsid w:val="005A5DF0"/>
    <w:rsid w:val="005A796C"/>
    <w:rsid w:val="005B0D1B"/>
    <w:rsid w:val="005B1EA6"/>
    <w:rsid w:val="005B220E"/>
    <w:rsid w:val="005B4860"/>
    <w:rsid w:val="005B49D2"/>
    <w:rsid w:val="005C07A3"/>
    <w:rsid w:val="005C1E2E"/>
    <w:rsid w:val="005C60C6"/>
    <w:rsid w:val="005C633E"/>
    <w:rsid w:val="005C7872"/>
    <w:rsid w:val="005D15C8"/>
    <w:rsid w:val="005D4450"/>
    <w:rsid w:val="005D50CB"/>
    <w:rsid w:val="005E205D"/>
    <w:rsid w:val="005E2308"/>
    <w:rsid w:val="005E4266"/>
    <w:rsid w:val="005E6287"/>
    <w:rsid w:val="005E7B08"/>
    <w:rsid w:val="005F0F26"/>
    <w:rsid w:val="005F1E1D"/>
    <w:rsid w:val="005F2D7B"/>
    <w:rsid w:val="005F4164"/>
    <w:rsid w:val="005F50CE"/>
    <w:rsid w:val="005F762E"/>
    <w:rsid w:val="00600F29"/>
    <w:rsid w:val="00602A08"/>
    <w:rsid w:val="00604A6F"/>
    <w:rsid w:val="00605857"/>
    <w:rsid w:val="00605900"/>
    <w:rsid w:val="00607DA9"/>
    <w:rsid w:val="00615D03"/>
    <w:rsid w:val="00617495"/>
    <w:rsid w:val="0061761E"/>
    <w:rsid w:val="00626314"/>
    <w:rsid w:val="00632349"/>
    <w:rsid w:val="00632F9C"/>
    <w:rsid w:val="00634A72"/>
    <w:rsid w:val="006402FF"/>
    <w:rsid w:val="00641760"/>
    <w:rsid w:val="00642142"/>
    <w:rsid w:val="00644FCF"/>
    <w:rsid w:val="00646EA8"/>
    <w:rsid w:val="00646F35"/>
    <w:rsid w:val="00650781"/>
    <w:rsid w:val="00650BC5"/>
    <w:rsid w:val="00651302"/>
    <w:rsid w:val="00651C9C"/>
    <w:rsid w:val="00653927"/>
    <w:rsid w:val="00653CDC"/>
    <w:rsid w:val="006560ED"/>
    <w:rsid w:val="00664BF9"/>
    <w:rsid w:val="00674EBF"/>
    <w:rsid w:val="00675665"/>
    <w:rsid w:val="00676367"/>
    <w:rsid w:val="0067688C"/>
    <w:rsid w:val="00682A60"/>
    <w:rsid w:val="00683AB7"/>
    <w:rsid w:val="00686A9A"/>
    <w:rsid w:val="00692268"/>
    <w:rsid w:val="006945D5"/>
    <w:rsid w:val="006A02C8"/>
    <w:rsid w:val="006A24B3"/>
    <w:rsid w:val="006A3544"/>
    <w:rsid w:val="006B32EF"/>
    <w:rsid w:val="006B3BB7"/>
    <w:rsid w:val="006C1ED1"/>
    <w:rsid w:val="006D4FD1"/>
    <w:rsid w:val="006D7E54"/>
    <w:rsid w:val="006E14EB"/>
    <w:rsid w:val="006E19F7"/>
    <w:rsid w:val="006E2966"/>
    <w:rsid w:val="006E2B97"/>
    <w:rsid w:val="006E49B9"/>
    <w:rsid w:val="006E5794"/>
    <w:rsid w:val="006E6671"/>
    <w:rsid w:val="006E7B04"/>
    <w:rsid w:val="006E7CC0"/>
    <w:rsid w:val="006F104B"/>
    <w:rsid w:val="006F1097"/>
    <w:rsid w:val="006F11F4"/>
    <w:rsid w:val="006F1BCB"/>
    <w:rsid w:val="00700E61"/>
    <w:rsid w:val="00701C34"/>
    <w:rsid w:val="007020C9"/>
    <w:rsid w:val="00704167"/>
    <w:rsid w:val="00713727"/>
    <w:rsid w:val="00714F32"/>
    <w:rsid w:val="0071662D"/>
    <w:rsid w:val="00716730"/>
    <w:rsid w:val="0072097B"/>
    <w:rsid w:val="007250DA"/>
    <w:rsid w:val="00726A01"/>
    <w:rsid w:val="0073016D"/>
    <w:rsid w:val="007302F6"/>
    <w:rsid w:val="00731155"/>
    <w:rsid w:val="007317D6"/>
    <w:rsid w:val="00733DDC"/>
    <w:rsid w:val="007349AE"/>
    <w:rsid w:val="00735543"/>
    <w:rsid w:val="00742694"/>
    <w:rsid w:val="00744AB8"/>
    <w:rsid w:val="00745B05"/>
    <w:rsid w:val="00746F7B"/>
    <w:rsid w:val="00751F4D"/>
    <w:rsid w:val="00752BA1"/>
    <w:rsid w:val="00761F9E"/>
    <w:rsid w:val="00765FB9"/>
    <w:rsid w:val="00766731"/>
    <w:rsid w:val="00766FD0"/>
    <w:rsid w:val="007672C0"/>
    <w:rsid w:val="00770E50"/>
    <w:rsid w:val="00776303"/>
    <w:rsid w:val="00786939"/>
    <w:rsid w:val="0079662A"/>
    <w:rsid w:val="007A0C39"/>
    <w:rsid w:val="007A11C2"/>
    <w:rsid w:val="007A1476"/>
    <w:rsid w:val="007A24B8"/>
    <w:rsid w:val="007A70F5"/>
    <w:rsid w:val="007B0082"/>
    <w:rsid w:val="007B789A"/>
    <w:rsid w:val="007B7AC9"/>
    <w:rsid w:val="007C127C"/>
    <w:rsid w:val="007C1C20"/>
    <w:rsid w:val="007C6661"/>
    <w:rsid w:val="007C6DB1"/>
    <w:rsid w:val="007C70CA"/>
    <w:rsid w:val="007D2A26"/>
    <w:rsid w:val="007E0C31"/>
    <w:rsid w:val="007E62E3"/>
    <w:rsid w:val="007F1B1F"/>
    <w:rsid w:val="007F3EF3"/>
    <w:rsid w:val="008006BF"/>
    <w:rsid w:val="00802357"/>
    <w:rsid w:val="0080539E"/>
    <w:rsid w:val="00815BCB"/>
    <w:rsid w:val="008204E6"/>
    <w:rsid w:val="00822E3E"/>
    <w:rsid w:val="0082617B"/>
    <w:rsid w:val="008269AB"/>
    <w:rsid w:val="008275A5"/>
    <w:rsid w:val="00827DA7"/>
    <w:rsid w:val="00827E51"/>
    <w:rsid w:val="00837C63"/>
    <w:rsid w:val="00842CF4"/>
    <w:rsid w:val="00845FCF"/>
    <w:rsid w:val="008535A8"/>
    <w:rsid w:val="008537B7"/>
    <w:rsid w:val="00853D59"/>
    <w:rsid w:val="0085445C"/>
    <w:rsid w:val="00860B1A"/>
    <w:rsid w:val="00863F3E"/>
    <w:rsid w:val="00865BC4"/>
    <w:rsid w:val="008734F7"/>
    <w:rsid w:val="00876AED"/>
    <w:rsid w:val="00877BC9"/>
    <w:rsid w:val="00881A34"/>
    <w:rsid w:val="0088707D"/>
    <w:rsid w:val="008913FB"/>
    <w:rsid w:val="00891A02"/>
    <w:rsid w:val="008A0502"/>
    <w:rsid w:val="008A285B"/>
    <w:rsid w:val="008A3BF4"/>
    <w:rsid w:val="008A558F"/>
    <w:rsid w:val="008B00F4"/>
    <w:rsid w:val="008B33A6"/>
    <w:rsid w:val="008B4762"/>
    <w:rsid w:val="008B5330"/>
    <w:rsid w:val="008B6124"/>
    <w:rsid w:val="008C1F76"/>
    <w:rsid w:val="008D3EC5"/>
    <w:rsid w:val="008D6A96"/>
    <w:rsid w:val="008E159B"/>
    <w:rsid w:val="008E15EF"/>
    <w:rsid w:val="008E26BD"/>
    <w:rsid w:val="008E3186"/>
    <w:rsid w:val="008E555C"/>
    <w:rsid w:val="008E77C7"/>
    <w:rsid w:val="008E7D3F"/>
    <w:rsid w:val="008F0686"/>
    <w:rsid w:val="008F156A"/>
    <w:rsid w:val="008F2ABD"/>
    <w:rsid w:val="008F32EA"/>
    <w:rsid w:val="008F6EF9"/>
    <w:rsid w:val="008F7F09"/>
    <w:rsid w:val="00903DBB"/>
    <w:rsid w:val="0090401C"/>
    <w:rsid w:val="00904F47"/>
    <w:rsid w:val="00907601"/>
    <w:rsid w:val="0091198E"/>
    <w:rsid w:val="00913466"/>
    <w:rsid w:val="00914816"/>
    <w:rsid w:val="0091525D"/>
    <w:rsid w:val="009159EF"/>
    <w:rsid w:val="00917EC4"/>
    <w:rsid w:val="0092430B"/>
    <w:rsid w:val="00932B5F"/>
    <w:rsid w:val="0093313D"/>
    <w:rsid w:val="00934E42"/>
    <w:rsid w:val="009375E3"/>
    <w:rsid w:val="00943FE1"/>
    <w:rsid w:val="0094422A"/>
    <w:rsid w:val="00945EFD"/>
    <w:rsid w:val="009472A0"/>
    <w:rsid w:val="00951639"/>
    <w:rsid w:val="00951F92"/>
    <w:rsid w:val="0095307D"/>
    <w:rsid w:val="00956B25"/>
    <w:rsid w:val="00957B61"/>
    <w:rsid w:val="00965ADF"/>
    <w:rsid w:val="00966355"/>
    <w:rsid w:val="00975B57"/>
    <w:rsid w:val="00975E24"/>
    <w:rsid w:val="00976BEF"/>
    <w:rsid w:val="009775F0"/>
    <w:rsid w:val="00982553"/>
    <w:rsid w:val="00984312"/>
    <w:rsid w:val="009865A9"/>
    <w:rsid w:val="00990D6A"/>
    <w:rsid w:val="009A3196"/>
    <w:rsid w:val="009A3780"/>
    <w:rsid w:val="009A5307"/>
    <w:rsid w:val="009B0031"/>
    <w:rsid w:val="009B0B96"/>
    <w:rsid w:val="009B12F3"/>
    <w:rsid w:val="009B2D60"/>
    <w:rsid w:val="009B4129"/>
    <w:rsid w:val="009B5374"/>
    <w:rsid w:val="009B6075"/>
    <w:rsid w:val="009B72AF"/>
    <w:rsid w:val="009C6549"/>
    <w:rsid w:val="009D4269"/>
    <w:rsid w:val="009D720E"/>
    <w:rsid w:val="009E1A16"/>
    <w:rsid w:val="009E285F"/>
    <w:rsid w:val="009E3531"/>
    <w:rsid w:val="009E55CE"/>
    <w:rsid w:val="009E666F"/>
    <w:rsid w:val="009E7EF8"/>
    <w:rsid w:val="009F056A"/>
    <w:rsid w:val="009F2FE0"/>
    <w:rsid w:val="009F3259"/>
    <w:rsid w:val="009F38EE"/>
    <w:rsid w:val="009F6AB2"/>
    <w:rsid w:val="009F6D3C"/>
    <w:rsid w:val="00A00A18"/>
    <w:rsid w:val="00A012AE"/>
    <w:rsid w:val="00A01735"/>
    <w:rsid w:val="00A026BF"/>
    <w:rsid w:val="00A033F4"/>
    <w:rsid w:val="00A04318"/>
    <w:rsid w:val="00A04DA7"/>
    <w:rsid w:val="00A126F2"/>
    <w:rsid w:val="00A13974"/>
    <w:rsid w:val="00A144B7"/>
    <w:rsid w:val="00A15581"/>
    <w:rsid w:val="00A15B39"/>
    <w:rsid w:val="00A15E70"/>
    <w:rsid w:val="00A209A5"/>
    <w:rsid w:val="00A236AF"/>
    <w:rsid w:val="00A2579C"/>
    <w:rsid w:val="00A3198E"/>
    <w:rsid w:val="00A31BA5"/>
    <w:rsid w:val="00A34472"/>
    <w:rsid w:val="00A357C9"/>
    <w:rsid w:val="00A36013"/>
    <w:rsid w:val="00A42219"/>
    <w:rsid w:val="00A42F76"/>
    <w:rsid w:val="00A44AB0"/>
    <w:rsid w:val="00A464A6"/>
    <w:rsid w:val="00A501CF"/>
    <w:rsid w:val="00A54B55"/>
    <w:rsid w:val="00A61E03"/>
    <w:rsid w:val="00A62139"/>
    <w:rsid w:val="00A64630"/>
    <w:rsid w:val="00A64C27"/>
    <w:rsid w:val="00A73F49"/>
    <w:rsid w:val="00A73FA0"/>
    <w:rsid w:val="00A75035"/>
    <w:rsid w:val="00A75EF9"/>
    <w:rsid w:val="00A7707C"/>
    <w:rsid w:val="00A8059B"/>
    <w:rsid w:val="00A81144"/>
    <w:rsid w:val="00A8193D"/>
    <w:rsid w:val="00A85E13"/>
    <w:rsid w:val="00A8603C"/>
    <w:rsid w:val="00A9062C"/>
    <w:rsid w:val="00A90BD1"/>
    <w:rsid w:val="00A9270A"/>
    <w:rsid w:val="00A967F5"/>
    <w:rsid w:val="00AA00C5"/>
    <w:rsid w:val="00AA16AD"/>
    <w:rsid w:val="00AA3876"/>
    <w:rsid w:val="00AA476E"/>
    <w:rsid w:val="00AB26AC"/>
    <w:rsid w:val="00AB40E4"/>
    <w:rsid w:val="00AB67C3"/>
    <w:rsid w:val="00AB6E39"/>
    <w:rsid w:val="00AB707A"/>
    <w:rsid w:val="00AC0DC4"/>
    <w:rsid w:val="00AC289A"/>
    <w:rsid w:val="00AC3D08"/>
    <w:rsid w:val="00AC6192"/>
    <w:rsid w:val="00AD0301"/>
    <w:rsid w:val="00AD5EB9"/>
    <w:rsid w:val="00AE2EDF"/>
    <w:rsid w:val="00AE62B5"/>
    <w:rsid w:val="00AE7258"/>
    <w:rsid w:val="00AE7749"/>
    <w:rsid w:val="00AF03D2"/>
    <w:rsid w:val="00AF71BA"/>
    <w:rsid w:val="00AF7C61"/>
    <w:rsid w:val="00B01B00"/>
    <w:rsid w:val="00B10915"/>
    <w:rsid w:val="00B10A4A"/>
    <w:rsid w:val="00B11AFE"/>
    <w:rsid w:val="00B13328"/>
    <w:rsid w:val="00B17F51"/>
    <w:rsid w:val="00B205F8"/>
    <w:rsid w:val="00B25D64"/>
    <w:rsid w:val="00B273C4"/>
    <w:rsid w:val="00B33386"/>
    <w:rsid w:val="00B33631"/>
    <w:rsid w:val="00B36F9F"/>
    <w:rsid w:val="00B40820"/>
    <w:rsid w:val="00B44BD2"/>
    <w:rsid w:val="00B50734"/>
    <w:rsid w:val="00B52495"/>
    <w:rsid w:val="00B55B47"/>
    <w:rsid w:val="00B60343"/>
    <w:rsid w:val="00B60B99"/>
    <w:rsid w:val="00B6433F"/>
    <w:rsid w:val="00B64529"/>
    <w:rsid w:val="00B65231"/>
    <w:rsid w:val="00B660C3"/>
    <w:rsid w:val="00B662E3"/>
    <w:rsid w:val="00B75146"/>
    <w:rsid w:val="00B77BCB"/>
    <w:rsid w:val="00B87530"/>
    <w:rsid w:val="00B87E56"/>
    <w:rsid w:val="00B9341B"/>
    <w:rsid w:val="00B9517D"/>
    <w:rsid w:val="00B95F2F"/>
    <w:rsid w:val="00BA0E43"/>
    <w:rsid w:val="00BA2C12"/>
    <w:rsid w:val="00BA49E2"/>
    <w:rsid w:val="00BA521B"/>
    <w:rsid w:val="00BA720A"/>
    <w:rsid w:val="00BB163E"/>
    <w:rsid w:val="00BB40DE"/>
    <w:rsid w:val="00BC40BE"/>
    <w:rsid w:val="00BC466D"/>
    <w:rsid w:val="00BC53D9"/>
    <w:rsid w:val="00BC5A9D"/>
    <w:rsid w:val="00BC6580"/>
    <w:rsid w:val="00BC68F3"/>
    <w:rsid w:val="00BC7F9F"/>
    <w:rsid w:val="00BD2B45"/>
    <w:rsid w:val="00BD387D"/>
    <w:rsid w:val="00BD3BDD"/>
    <w:rsid w:val="00BF2BBB"/>
    <w:rsid w:val="00C05B15"/>
    <w:rsid w:val="00C071DD"/>
    <w:rsid w:val="00C23738"/>
    <w:rsid w:val="00C246B9"/>
    <w:rsid w:val="00C26AA4"/>
    <w:rsid w:val="00C3173C"/>
    <w:rsid w:val="00C32C96"/>
    <w:rsid w:val="00C359B5"/>
    <w:rsid w:val="00C41318"/>
    <w:rsid w:val="00C41567"/>
    <w:rsid w:val="00C43249"/>
    <w:rsid w:val="00C4396B"/>
    <w:rsid w:val="00C44D71"/>
    <w:rsid w:val="00C4540D"/>
    <w:rsid w:val="00C55EE7"/>
    <w:rsid w:val="00C61F52"/>
    <w:rsid w:val="00C64812"/>
    <w:rsid w:val="00C6488E"/>
    <w:rsid w:val="00C64E80"/>
    <w:rsid w:val="00C665A4"/>
    <w:rsid w:val="00C728E3"/>
    <w:rsid w:val="00C848F9"/>
    <w:rsid w:val="00C84BBC"/>
    <w:rsid w:val="00C922BD"/>
    <w:rsid w:val="00C950F4"/>
    <w:rsid w:val="00C96F1E"/>
    <w:rsid w:val="00CA073D"/>
    <w:rsid w:val="00CA22D9"/>
    <w:rsid w:val="00CA443D"/>
    <w:rsid w:val="00CA4A6E"/>
    <w:rsid w:val="00CA5D74"/>
    <w:rsid w:val="00CA5F32"/>
    <w:rsid w:val="00CB07DD"/>
    <w:rsid w:val="00CB1DD6"/>
    <w:rsid w:val="00CB7318"/>
    <w:rsid w:val="00CC327F"/>
    <w:rsid w:val="00CC5466"/>
    <w:rsid w:val="00CC669D"/>
    <w:rsid w:val="00CC7E6C"/>
    <w:rsid w:val="00CD1207"/>
    <w:rsid w:val="00CD60C5"/>
    <w:rsid w:val="00CE08EE"/>
    <w:rsid w:val="00CE0D59"/>
    <w:rsid w:val="00CE3298"/>
    <w:rsid w:val="00CE351A"/>
    <w:rsid w:val="00CE69D6"/>
    <w:rsid w:val="00CF1C6B"/>
    <w:rsid w:val="00CF72A1"/>
    <w:rsid w:val="00D03335"/>
    <w:rsid w:val="00D05ED9"/>
    <w:rsid w:val="00D13CB8"/>
    <w:rsid w:val="00D144F9"/>
    <w:rsid w:val="00D16AB6"/>
    <w:rsid w:val="00D215A8"/>
    <w:rsid w:val="00D22334"/>
    <w:rsid w:val="00D31C14"/>
    <w:rsid w:val="00D336F4"/>
    <w:rsid w:val="00D4056B"/>
    <w:rsid w:val="00D418B6"/>
    <w:rsid w:val="00D42500"/>
    <w:rsid w:val="00D44538"/>
    <w:rsid w:val="00D47079"/>
    <w:rsid w:val="00D51746"/>
    <w:rsid w:val="00D60AA0"/>
    <w:rsid w:val="00D61584"/>
    <w:rsid w:val="00D75434"/>
    <w:rsid w:val="00D75F99"/>
    <w:rsid w:val="00D82DBB"/>
    <w:rsid w:val="00D85DB3"/>
    <w:rsid w:val="00D86B8A"/>
    <w:rsid w:val="00D904F6"/>
    <w:rsid w:val="00D95299"/>
    <w:rsid w:val="00D965D5"/>
    <w:rsid w:val="00DA5344"/>
    <w:rsid w:val="00DA5AB4"/>
    <w:rsid w:val="00DB092A"/>
    <w:rsid w:val="00DB3510"/>
    <w:rsid w:val="00DB4CAB"/>
    <w:rsid w:val="00DB4CC2"/>
    <w:rsid w:val="00DB638B"/>
    <w:rsid w:val="00DB7BFC"/>
    <w:rsid w:val="00DC671C"/>
    <w:rsid w:val="00DD0B2E"/>
    <w:rsid w:val="00DD4348"/>
    <w:rsid w:val="00DD71E5"/>
    <w:rsid w:val="00DE153F"/>
    <w:rsid w:val="00DE1E2F"/>
    <w:rsid w:val="00DE6E67"/>
    <w:rsid w:val="00DF5DDA"/>
    <w:rsid w:val="00DF6AA4"/>
    <w:rsid w:val="00DF6B31"/>
    <w:rsid w:val="00E00243"/>
    <w:rsid w:val="00E006BB"/>
    <w:rsid w:val="00E01B02"/>
    <w:rsid w:val="00E01F0E"/>
    <w:rsid w:val="00E039D3"/>
    <w:rsid w:val="00E05318"/>
    <w:rsid w:val="00E0688E"/>
    <w:rsid w:val="00E07482"/>
    <w:rsid w:val="00E16AE9"/>
    <w:rsid w:val="00E237D2"/>
    <w:rsid w:val="00E258CD"/>
    <w:rsid w:val="00E26048"/>
    <w:rsid w:val="00E302BF"/>
    <w:rsid w:val="00E34460"/>
    <w:rsid w:val="00E356F4"/>
    <w:rsid w:val="00E42465"/>
    <w:rsid w:val="00E46FF1"/>
    <w:rsid w:val="00E47FF4"/>
    <w:rsid w:val="00E52F53"/>
    <w:rsid w:val="00E540C5"/>
    <w:rsid w:val="00E55AD1"/>
    <w:rsid w:val="00E6259A"/>
    <w:rsid w:val="00E638FF"/>
    <w:rsid w:val="00E65401"/>
    <w:rsid w:val="00E658FE"/>
    <w:rsid w:val="00E74215"/>
    <w:rsid w:val="00E759EE"/>
    <w:rsid w:val="00E75F52"/>
    <w:rsid w:val="00E7613F"/>
    <w:rsid w:val="00E812C7"/>
    <w:rsid w:val="00E82CB3"/>
    <w:rsid w:val="00E8510B"/>
    <w:rsid w:val="00E862EA"/>
    <w:rsid w:val="00E86A05"/>
    <w:rsid w:val="00E90975"/>
    <w:rsid w:val="00E90B4D"/>
    <w:rsid w:val="00E9223B"/>
    <w:rsid w:val="00E9228D"/>
    <w:rsid w:val="00E92760"/>
    <w:rsid w:val="00EA11AB"/>
    <w:rsid w:val="00EA6FB3"/>
    <w:rsid w:val="00EB1756"/>
    <w:rsid w:val="00EB2923"/>
    <w:rsid w:val="00EB5F12"/>
    <w:rsid w:val="00EB6631"/>
    <w:rsid w:val="00EC0DA9"/>
    <w:rsid w:val="00EC33BA"/>
    <w:rsid w:val="00EC3E12"/>
    <w:rsid w:val="00ED4916"/>
    <w:rsid w:val="00EE006F"/>
    <w:rsid w:val="00EE08DB"/>
    <w:rsid w:val="00EE1D73"/>
    <w:rsid w:val="00EE7FB3"/>
    <w:rsid w:val="00EF5DED"/>
    <w:rsid w:val="00EF7D14"/>
    <w:rsid w:val="00F005F1"/>
    <w:rsid w:val="00F120D5"/>
    <w:rsid w:val="00F129CE"/>
    <w:rsid w:val="00F13CBA"/>
    <w:rsid w:val="00F15C9C"/>
    <w:rsid w:val="00F20188"/>
    <w:rsid w:val="00F21F0A"/>
    <w:rsid w:val="00F21F1B"/>
    <w:rsid w:val="00F24097"/>
    <w:rsid w:val="00F25663"/>
    <w:rsid w:val="00F30EB4"/>
    <w:rsid w:val="00F31F4B"/>
    <w:rsid w:val="00F37BDC"/>
    <w:rsid w:val="00F40F88"/>
    <w:rsid w:val="00F43B74"/>
    <w:rsid w:val="00F47B43"/>
    <w:rsid w:val="00F52B79"/>
    <w:rsid w:val="00F63E28"/>
    <w:rsid w:val="00F64133"/>
    <w:rsid w:val="00F70111"/>
    <w:rsid w:val="00F72330"/>
    <w:rsid w:val="00F72BF8"/>
    <w:rsid w:val="00F75074"/>
    <w:rsid w:val="00F80D18"/>
    <w:rsid w:val="00F82375"/>
    <w:rsid w:val="00F83CC6"/>
    <w:rsid w:val="00F850E6"/>
    <w:rsid w:val="00F86147"/>
    <w:rsid w:val="00F900DA"/>
    <w:rsid w:val="00F924BC"/>
    <w:rsid w:val="00F94371"/>
    <w:rsid w:val="00F9450A"/>
    <w:rsid w:val="00F94757"/>
    <w:rsid w:val="00F948E7"/>
    <w:rsid w:val="00F977A0"/>
    <w:rsid w:val="00FA1B4F"/>
    <w:rsid w:val="00FA2D03"/>
    <w:rsid w:val="00FA65CC"/>
    <w:rsid w:val="00FA6B6C"/>
    <w:rsid w:val="00FA795C"/>
    <w:rsid w:val="00FB5FF7"/>
    <w:rsid w:val="00FB7135"/>
    <w:rsid w:val="00FC0AA0"/>
    <w:rsid w:val="00FC1F10"/>
    <w:rsid w:val="00FC1FB5"/>
    <w:rsid w:val="00FC38B4"/>
    <w:rsid w:val="00FC76CB"/>
    <w:rsid w:val="00FC7E81"/>
    <w:rsid w:val="00FC7E87"/>
    <w:rsid w:val="00FD047E"/>
    <w:rsid w:val="00FD35DC"/>
    <w:rsid w:val="00FD5B40"/>
    <w:rsid w:val="00FE3AB4"/>
    <w:rsid w:val="00FF3583"/>
    <w:rsid w:val="00FF4008"/>
    <w:rsid w:val="02D446A4"/>
    <w:rsid w:val="0C136427"/>
    <w:rsid w:val="0DE217AF"/>
    <w:rsid w:val="109F3282"/>
    <w:rsid w:val="1CED2A5E"/>
    <w:rsid w:val="1D7768AC"/>
    <w:rsid w:val="239527EE"/>
    <w:rsid w:val="24084A1A"/>
    <w:rsid w:val="250F386E"/>
    <w:rsid w:val="280255D6"/>
    <w:rsid w:val="29E578A1"/>
    <w:rsid w:val="2ECA2C26"/>
    <w:rsid w:val="30964DAD"/>
    <w:rsid w:val="32260836"/>
    <w:rsid w:val="338D62AC"/>
    <w:rsid w:val="3414192E"/>
    <w:rsid w:val="35696FCA"/>
    <w:rsid w:val="369C2AC2"/>
    <w:rsid w:val="38F50127"/>
    <w:rsid w:val="3FBE42BD"/>
    <w:rsid w:val="419671B8"/>
    <w:rsid w:val="42463C21"/>
    <w:rsid w:val="42B91E85"/>
    <w:rsid w:val="458D2861"/>
    <w:rsid w:val="46304725"/>
    <w:rsid w:val="55DE6A49"/>
    <w:rsid w:val="56085BAF"/>
    <w:rsid w:val="5F8166D2"/>
    <w:rsid w:val="600E6236"/>
    <w:rsid w:val="60D759C9"/>
    <w:rsid w:val="6363410E"/>
    <w:rsid w:val="641B7D10"/>
    <w:rsid w:val="65ED6CF3"/>
    <w:rsid w:val="6D8A61D8"/>
    <w:rsid w:val="6E297393"/>
    <w:rsid w:val="6F7A03EA"/>
    <w:rsid w:val="73AC4296"/>
    <w:rsid w:val="77527BB9"/>
    <w:rsid w:val="776E3226"/>
    <w:rsid w:val="79976034"/>
    <w:rsid w:val="79B15989"/>
    <w:rsid w:val="7D284642"/>
    <w:rsid w:val="7D5F7631"/>
    <w:rsid w:val="7E4F74F4"/>
    <w:rsid w:val="7F785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iPriority="0" w:name="annotation text"/>
    <w:lsdException w:qFormat="1" w:unhideWhenUsed="0" w:uiPriority="0" w:semiHidden="0" w:name="header"/>
    <w:lsdException w:qFormat="1" w:unhideWhenUsed="0" w:uiPriority="0" w:semiHidden="0" w:name="footer"/>
    <w:lsdException w:uiPriority="0" w:name="index heading"/>
    <w:lsdException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HAnsi" w:hAnsiTheme="minorHAnsi" w:eastAsiaTheme="minorEastAsia"/>
      <w:sz w:val="24"/>
      <w:szCs w:val="24"/>
      <w:lang w:val="en-US" w:eastAsia="zh-CN" w:bidi="ar-SA"/>
    </w:rPr>
  </w:style>
  <w:style w:type="paragraph" w:styleId="2">
    <w:name w:val="heading 1"/>
    <w:basedOn w:val="1"/>
    <w:next w:val="1"/>
    <w:link w:val="53"/>
    <w:qFormat/>
    <w:uiPriority w:val="0"/>
    <w:pPr>
      <w:keepNext/>
      <w:spacing w:before="240" w:after="60"/>
      <w:outlineLvl w:val="0"/>
    </w:pPr>
    <w:rPr>
      <w:rFonts w:asciiTheme="majorHAnsi" w:hAnsiTheme="majorHAnsi" w:eastAsiaTheme="majorEastAsia"/>
      <w:b/>
      <w:bCs/>
      <w:kern w:val="32"/>
      <w:sz w:val="32"/>
      <w:szCs w:val="32"/>
    </w:rPr>
  </w:style>
  <w:style w:type="paragraph" w:styleId="3">
    <w:name w:val="heading 2"/>
    <w:basedOn w:val="1"/>
    <w:next w:val="1"/>
    <w:link w:val="54"/>
    <w:unhideWhenUsed/>
    <w:qFormat/>
    <w:uiPriority w:val="0"/>
    <w:pPr>
      <w:keepNext/>
      <w:spacing w:before="240" w:after="60"/>
      <w:outlineLvl w:val="1"/>
    </w:pPr>
    <w:rPr>
      <w:rFonts w:asciiTheme="majorHAnsi" w:hAnsiTheme="majorHAnsi" w:eastAsiaTheme="majorEastAsia"/>
      <w:b/>
      <w:bCs/>
      <w:i/>
      <w:iCs/>
      <w:sz w:val="28"/>
      <w:szCs w:val="28"/>
    </w:rPr>
  </w:style>
  <w:style w:type="paragraph" w:styleId="4">
    <w:name w:val="heading 3"/>
    <w:basedOn w:val="1"/>
    <w:next w:val="1"/>
    <w:link w:val="55"/>
    <w:unhideWhenUsed/>
    <w:qFormat/>
    <w:uiPriority w:val="0"/>
    <w:pPr>
      <w:keepNext/>
      <w:spacing w:before="240" w:after="60"/>
      <w:outlineLvl w:val="2"/>
    </w:pPr>
    <w:rPr>
      <w:rFonts w:asciiTheme="majorHAnsi" w:hAnsiTheme="majorHAnsi" w:eastAsiaTheme="majorEastAsia"/>
      <w:b/>
      <w:bCs/>
      <w:sz w:val="26"/>
      <w:szCs w:val="26"/>
    </w:rPr>
  </w:style>
  <w:style w:type="paragraph" w:styleId="5">
    <w:name w:val="heading 4"/>
    <w:basedOn w:val="1"/>
    <w:next w:val="1"/>
    <w:link w:val="56"/>
    <w:unhideWhenUsed/>
    <w:qFormat/>
    <w:uiPriority w:val="9"/>
    <w:pPr>
      <w:keepNext/>
      <w:spacing w:before="240" w:after="60"/>
      <w:outlineLvl w:val="3"/>
    </w:pPr>
    <w:rPr>
      <w:b/>
      <w:bCs/>
      <w:sz w:val="28"/>
      <w:szCs w:val="28"/>
    </w:rPr>
  </w:style>
  <w:style w:type="paragraph" w:styleId="6">
    <w:name w:val="heading 5"/>
    <w:basedOn w:val="1"/>
    <w:next w:val="1"/>
    <w:link w:val="57"/>
    <w:semiHidden/>
    <w:unhideWhenUsed/>
    <w:qFormat/>
    <w:uiPriority w:val="9"/>
    <w:pPr>
      <w:spacing w:before="240" w:after="60"/>
      <w:outlineLvl w:val="4"/>
    </w:pPr>
    <w:rPr>
      <w:b/>
      <w:bCs/>
      <w:i/>
      <w:iCs/>
      <w:sz w:val="26"/>
      <w:szCs w:val="26"/>
    </w:rPr>
  </w:style>
  <w:style w:type="paragraph" w:styleId="7">
    <w:name w:val="heading 6"/>
    <w:basedOn w:val="1"/>
    <w:next w:val="1"/>
    <w:link w:val="58"/>
    <w:semiHidden/>
    <w:unhideWhenUsed/>
    <w:qFormat/>
    <w:uiPriority w:val="9"/>
    <w:pPr>
      <w:spacing w:before="240" w:after="60"/>
      <w:outlineLvl w:val="5"/>
    </w:pPr>
    <w:rPr>
      <w:b/>
      <w:bCs/>
      <w:sz w:val="22"/>
      <w:szCs w:val="22"/>
    </w:rPr>
  </w:style>
  <w:style w:type="paragraph" w:styleId="8">
    <w:name w:val="heading 7"/>
    <w:basedOn w:val="1"/>
    <w:next w:val="1"/>
    <w:link w:val="59"/>
    <w:semiHidden/>
    <w:unhideWhenUsed/>
    <w:qFormat/>
    <w:uiPriority w:val="9"/>
    <w:pPr>
      <w:spacing w:before="240" w:after="60"/>
      <w:outlineLvl w:val="6"/>
    </w:pPr>
  </w:style>
  <w:style w:type="paragraph" w:styleId="9">
    <w:name w:val="heading 8"/>
    <w:basedOn w:val="1"/>
    <w:next w:val="1"/>
    <w:link w:val="60"/>
    <w:semiHidden/>
    <w:unhideWhenUsed/>
    <w:qFormat/>
    <w:uiPriority w:val="9"/>
    <w:pPr>
      <w:spacing w:before="240" w:after="60"/>
      <w:outlineLvl w:val="7"/>
    </w:pPr>
    <w:rPr>
      <w:i/>
      <w:iCs/>
    </w:rPr>
  </w:style>
  <w:style w:type="paragraph" w:styleId="10">
    <w:name w:val="heading 9"/>
    <w:basedOn w:val="1"/>
    <w:next w:val="1"/>
    <w:link w:val="61"/>
    <w:semiHidden/>
    <w:unhideWhenUsed/>
    <w:qFormat/>
    <w:uiPriority w:val="9"/>
    <w:pPr>
      <w:spacing w:before="240" w:after="60"/>
      <w:outlineLvl w:val="8"/>
    </w:pPr>
    <w:rPr>
      <w:rFonts w:asciiTheme="majorHAnsi" w:hAnsiTheme="majorHAnsi" w:eastAsiaTheme="majorEastAsia"/>
      <w:sz w:val="22"/>
      <w:szCs w:val="22"/>
    </w:rPr>
  </w:style>
  <w:style w:type="character" w:default="1" w:styleId="32">
    <w:name w:val="Default Paragraph Font"/>
    <w:unhideWhenUsed/>
    <w:qFormat/>
    <w:uiPriority w:val="1"/>
  </w:style>
  <w:style w:type="table" w:default="1" w:styleId="30">
    <w:name w:val="Normal Table"/>
    <w:semiHidden/>
    <w:unhideWhenUsed/>
    <w:uiPriority w:val="99"/>
    <w:tblPr>
      <w:tblCellMar>
        <w:top w:w="0" w:type="dxa"/>
        <w:left w:w="108" w:type="dxa"/>
        <w:bottom w:w="0" w:type="dxa"/>
        <w:right w:w="108" w:type="dxa"/>
      </w:tblCellMar>
    </w:tblPr>
  </w:style>
  <w:style w:type="paragraph" w:styleId="11">
    <w:name w:val="Normal Indent"/>
    <w:basedOn w:val="1"/>
    <w:qFormat/>
    <w:uiPriority w:val="0"/>
    <w:pPr>
      <w:spacing w:beforeLines="100" w:line="360" w:lineRule="auto"/>
      <w:ind w:firstLine="200" w:firstLineChars="200"/>
    </w:pPr>
  </w:style>
  <w:style w:type="paragraph" w:styleId="12">
    <w:name w:val="Document Map"/>
    <w:basedOn w:val="1"/>
    <w:semiHidden/>
    <w:qFormat/>
    <w:uiPriority w:val="0"/>
    <w:pPr>
      <w:shd w:val="clear" w:color="auto" w:fill="000080"/>
    </w:pPr>
  </w:style>
  <w:style w:type="paragraph" w:styleId="13">
    <w:name w:val="annotation text"/>
    <w:basedOn w:val="1"/>
    <w:link w:val="78"/>
    <w:semiHidden/>
    <w:unhideWhenUsed/>
    <w:qFormat/>
    <w:uiPriority w:val="0"/>
  </w:style>
  <w:style w:type="paragraph" w:styleId="14">
    <w:name w:val="Body Text"/>
    <w:basedOn w:val="1"/>
    <w:qFormat/>
    <w:uiPriority w:val="0"/>
    <w:pPr>
      <w:spacing w:after="120"/>
    </w:pPr>
  </w:style>
  <w:style w:type="paragraph" w:styleId="15">
    <w:name w:val="Body Text Indent"/>
    <w:basedOn w:val="1"/>
    <w:qFormat/>
    <w:uiPriority w:val="0"/>
    <w:pPr>
      <w:spacing w:after="120"/>
      <w:ind w:left="420" w:leftChars="200"/>
    </w:pPr>
  </w:style>
  <w:style w:type="paragraph" w:styleId="16">
    <w:name w:val="toc 3"/>
    <w:basedOn w:val="1"/>
    <w:next w:val="1"/>
    <w:qFormat/>
    <w:uiPriority w:val="39"/>
    <w:pPr>
      <w:tabs>
        <w:tab w:val="right" w:leader="dot" w:pos="8155"/>
      </w:tabs>
      <w:adjustRightInd w:val="0"/>
      <w:spacing w:line="360" w:lineRule="atLeast"/>
      <w:ind w:left="480"/>
      <w:textAlignment w:val="baseline"/>
    </w:pPr>
    <w:rPr>
      <w:rFonts w:ascii="宋体" w:hAnsi="宋体"/>
      <w:iCs/>
      <w:sz w:val="20"/>
      <w:szCs w:val="20"/>
    </w:rPr>
  </w:style>
  <w:style w:type="paragraph" w:styleId="17">
    <w:name w:val="Plain Text"/>
    <w:basedOn w:val="1"/>
    <w:qFormat/>
    <w:uiPriority w:val="0"/>
    <w:rPr>
      <w:rFonts w:ascii="宋体" w:hAnsi="Courier New" w:cs="Courier New"/>
      <w:szCs w:val="21"/>
    </w:rPr>
  </w:style>
  <w:style w:type="paragraph" w:styleId="18">
    <w:name w:val="Date"/>
    <w:basedOn w:val="1"/>
    <w:next w:val="1"/>
    <w:link w:val="48"/>
    <w:qFormat/>
    <w:uiPriority w:val="0"/>
    <w:pPr>
      <w:ind w:left="100" w:leftChars="2500"/>
    </w:pPr>
  </w:style>
  <w:style w:type="paragraph" w:styleId="19">
    <w:name w:val="Body Text Indent 2"/>
    <w:basedOn w:val="1"/>
    <w:qFormat/>
    <w:uiPriority w:val="0"/>
    <w:pPr>
      <w:adjustRightInd w:val="0"/>
      <w:spacing w:after="120" w:line="480" w:lineRule="auto"/>
      <w:ind w:left="420" w:leftChars="200"/>
      <w:textAlignment w:val="baseline"/>
    </w:pPr>
    <w:rPr>
      <w:szCs w:val="20"/>
    </w:rPr>
  </w:style>
  <w:style w:type="paragraph" w:styleId="20">
    <w:name w:val="Balloon Text"/>
    <w:basedOn w:val="1"/>
    <w:link w:val="50"/>
    <w:qFormat/>
    <w:uiPriority w:val="0"/>
    <w:rPr>
      <w:sz w:val="18"/>
      <w:szCs w:val="18"/>
    </w:rPr>
  </w:style>
  <w:style w:type="paragraph" w:styleId="21">
    <w:name w:val="footer"/>
    <w:basedOn w:val="1"/>
    <w:qFormat/>
    <w:uiPriority w:val="0"/>
    <w:pPr>
      <w:tabs>
        <w:tab w:val="center" w:pos="4153"/>
        <w:tab w:val="right" w:pos="8306"/>
      </w:tabs>
      <w:adjustRightInd w:val="0"/>
      <w:spacing w:line="240" w:lineRule="atLeast"/>
      <w:textAlignment w:val="baseline"/>
    </w:pPr>
    <w:rPr>
      <w:sz w:val="18"/>
      <w:szCs w:val="20"/>
    </w:rPr>
  </w:style>
  <w:style w:type="paragraph" w:styleId="22">
    <w:name w:val="header"/>
    <w:basedOn w:val="1"/>
    <w:qFormat/>
    <w:uiPriority w:val="0"/>
    <w:pPr>
      <w:pBdr>
        <w:bottom w:val="single" w:color="auto" w:sz="6" w:space="1"/>
      </w:pBdr>
      <w:tabs>
        <w:tab w:val="center" w:pos="4153"/>
        <w:tab w:val="right" w:pos="8306"/>
      </w:tabs>
      <w:adjustRightInd w:val="0"/>
      <w:spacing w:line="240" w:lineRule="atLeast"/>
      <w:jc w:val="center"/>
      <w:textAlignment w:val="baseline"/>
    </w:pPr>
    <w:rPr>
      <w:sz w:val="18"/>
      <w:szCs w:val="20"/>
    </w:rPr>
  </w:style>
  <w:style w:type="paragraph" w:styleId="23">
    <w:name w:val="toc 1"/>
    <w:basedOn w:val="1"/>
    <w:next w:val="1"/>
    <w:qFormat/>
    <w:uiPriority w:val="39"/>
    <w:pPr>
      <w:adjustRightInd w:val="0"/>
      <w:spacing w:before="120" w:after="120" w:line="360" w:lineRule="atLeast"/>
      <w:textAlignment w:val="baseline"/>
    </w:pPr>
    <w:rPr>
      <w:b/>
      <w:bCs/>
      <w:caps/>
      <w:sz w:val="20"/>
      <w:szCs w:val="20"/>
    </w:rPr>
  </w:style>
  <w:style w:type="paragraph" w:styleId="24">
    <w:name w:val="Subtitle"/>
    <w:basedOn w:val="1"/>
    <w:next w:val="1"/>
    <w:link w:val="63"/>
    <w:qFormat/>
    <w:uiPriority w:val="11"/>
    <w:pPr>
      <w:spacing w:after="60"/>
      <w:jc w:val="center"/>
      <w:outlineLvl w:val="1"/>
    </w:pPr>
    <w:rPr>
      <w:rFonts w:asciiTheme="majorHAnsi" w:hAnsiTheme="majorHAnsi" w:eastAsiaTheme="majorEastAsia"/>
    </w:rPr>
  </w:style>
  <w:style w:type="paragraph" w:styleId="25">
    <w:name w:val="Body Text Indent 3"/>
    <w:basedOn w:val="1"/>
    <w:qFormat/>
    <w:uiPriority w:val="0"/>
    <w:pPr>
      <w:spacing w:line="460" w:lineRule="exact"/>
      <w:ind w:firstLine="420"/>
    </w:pPr>
    <w:rPr>
      <w:rFonts w:ascii="宋体" w:hAnsi="宋体"/>
      <w:szCs w:val="28"/>
    </w:rPr>
  </w:style>
  <w:style w:type="paragraph" w:styleId="26">
    <w:name w:val="toc 2"/>
    <w:basedOn w:val="1"/>
    <w:next w:val="1"/>
    <w:qFormat/>
    <w:uiPriority w:val="39"/>
    <w:pPr>
      <w:adjustRightInd w:val="0"/>
      <w:spacing w:line="360" w:lineRule="atLeast"/>
      <w:ind w:left="240"/>
      <w:textAlignment w:val="baseline"/>
    </w:pPr>
    <w:rPr>
      <w:smallCaps/>
      <w:sz w:val="20"/>
      <w:szCs w:val="20"/>
    </w:rPr>
  </w:style>
  <w:style w:type="paragraph" w:styleId="27">
    <w:name w:val="Normal (Web)"/>
    <w:basedOn w:val="1"/>
    <w:unhideWhenUsed/>
    <w:qFormat/>
    <w:uiPriority w:val="99"/>
    <w:pPr>
      <w:spacing w:before="100" w:beforeAutospacing="1" w:after="100" w:afterAutospacing="1"/>
    </w:pPr>
    <w:rPr>
      <w:rFonts w:ascii="宋体" w:hAnsi="宋体" w:cs="宋体"/>
    </w:rPr>
  </w:style>
  <w:style w:type="paragraph" w:styleId="28">
    <w:name w:val="Title"/>
    <w:basedOn w:val="1"/>
    <w:next w:val="1"/>
    <w:link w:val="62"/>
    <w:qFormat/>
    <w:uiPriority w:val="10"/>
    <w:pPr>
      <w:spacing w:before="240" w:after="60"/>
      <w:jc w:val="center"/>
      <w:outlineLvl w:val="0"/>
    </w:pPr>
    <w:rPr>
      <w:rFonts w:asciiTheme="majorHAnsi" w:hAnsiTheme="majorHAnsi" w:eastAsiaTheme="majorEastAsia"/>
      <w:b/>
      <w:bCs/>
      <w:kern w:val="28"/>
      <w:sz w:val="32"/>
      <w:szCs w:val="32"/>
    </w:rPr>
  </w:style>
  <w:style w:type="paragraph" w:styleId="29">
    <w:name w:val="annotation subject"/>
    <w:basedOn w:val="13"/>
    <w:next w:val="13"/>
    <w:link w:val="79"/>
    <w:semiHidden/>
    <w:unhideWhenUsed/>
    <w:qFormat/>
    <w:uiPriority w:val="0"/>
    <w:rPr>
      <w:b/>
      <w:bCs/>
    </w:rPr>
  </w:style>
  <w:style w:type="table" w:styleId="31">
    <w:name w:val="Table Grid"/>
    <w:basedOn w:val="3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qFormat/>
    <w:uiPriority w:val="22"/>
    <w:rPr>
      <w:b/>
      <w:bCs/>
    </w:rPr>
  </w:style>
  <w:style w:type="character" w:styleId="34">
    <w:name w:val="page number"/>
    <w:basedOn w:val="32"/>
    <w:qFormat/>
    <w:uiPriority w:val="0"/>
  </w:style>
  <w:style w:type="character" w:styleId="35">
    <w:name w:val="FollowedHyperlink"/>
    <w:qFormat/>
    <w:uiPriority w:val="0"/>
    <w:rPr>
      <w:color w:val="800080"/>
      <w:u w:val="single"/>
    </w:rPr>
  </w:style>
  <w:style w:type="character" w:styleId="36">
    <w:name w:val="Emphasis"/>
    <w:basedOn w:val="32"/>
    <w:qFormat/>
    <w:uiPriority w:val="20"/>
    <w:rPr>
      <w:rFonts w:asciiTheme="minorHAnsi" w:hAnsiTheme="minorHAnsi"/>
      <w:b/>
      <w:i/>
      <w:iCs/>
    </w:rPr>
  </w:style>
  <w:style w:type="character" w:styleId="37">
    <w:name w:val="Hyperlink"/>
    <w:basedOn w:val="32"/>
    <w:qFormat/>
    <w:uiPriority w:val="99"/>
    <w:rPr>
      <w:color w:val="0000FF"/>
      <w:u w:val="single"/>
    </w:rPr>
  </w:style>
  <w:style w:type="character" w:styleId="38">
    <w:name w:val="annotation reference"/>
    <w:basedOn w:val="32"/>
    <w:semiHidden/>
    <w:unhideWhenUsed/>
    <w:qFormat/>
    <w:uiPriority w:val="0"/>
    <w:rPr>
      <w:sz w:val="21"/>
      <w:szCs w:val="21"/>
    </w:rPr>
  </w:style>
  <w:style w:type="paragraph" w:customStyle="1" w:styleId="39">
    <w:name w:val="Char Char Char Char"/>
    <w:basedOn w:val="12"/>
    <w:qFormat/>
    <w:uiPriority w:val="0"/>
    <w:rPr>
      <w:rFonts w:ascii="Tahoma" w:hAnsi="Tahoma"/>
    </w:rPr>
  </w:style>
  <w:style w:type="paragraph" w:customStyle="1" w:styleId="40">
    <w:name w:val="编号"/>
    <w:basedOn w:val="11"/>
    <w:qFormat/>
    <w:uiPriority w:val="0"/>
    <w:pPr>
      <w:numPr>
        <w:ilvl w:val="0"/>
        <w:numId w:val="1"/>
      </w:numPr>
      <w:spacing w:beforeLines="0"/>
      <w:ind w:firstLine="0" w:firstLineChars="0"/>
    </w:pPr>
    <w:rPr>
      <w:sz w:val="21"/>
      <w:szCs w:val="21"/>
    </w:rPr>
  </w:style>
  <w:style w:type="paragraph" w:customStyle="1" w:styleId="41">
    <w:name w:val="标准正文"/>
    <w:basedOn w:val="15"/>
    <w:qFormat/>
    <w:uiPriority w:val="0"/>
    <w:pPr>
      <w:spacing w:before="60" w:after="60" w:line="360" w:lineRule="auto"/>
      <w:ind w:left="0" w:leftChars="0" w:firstLine="482"/>
    </w:pPr>
    <w:rPr>
      <w:rFonts w:ascii="Arial" w:hAnsi="Arial"/>
      <w:szCs w:val="20"/>
    </w:rPr>
  </w:style>
  <w:style w:type="paragraph" w:customStyle="1" w:styleId="42">
    <w:name w:val="Default"/>
    <w:qFormat/>
    <w:uiPriority w:val="0"/>
    <w:pPr>
      <w:autoSpaceDE w:val="0"/>
      <w:autoSpaceDN w:val="0"/>
      <w:adjustRightInd w:val="0"/>
    </w:pPr>
    <w:rPr>
      <w:rFonts w:ascii="Arial Unicode MS" w:eastAsia="Arial Unicode MS" w:cs="Times New Roman" w:hAnsiTheme="minorHAnsi"/>
      <w:color w:val="000000"/>
      <w:sz w:val="24"/>
      <w:szCs w:val="24"/>
      <w:lang w:val="en-US" w:eastAsia="zh-CN" w:bidi="ar-SA"/>
    </w:rPr>
  </w:style>
  <w:style w:type="paragraph" w:customStyle="1" w:styleId="43">
    <w:name w:val="缺省文本"/>
    <w:basedOn w:val="1"/>
    <w:qFormat/>
    <w:uiPriority w:val="0"/>
    <w:pPr>
      <w:autoSpaceDE w:val="0"/>
      <w:autoSpaceDN w:val="0"/>
      <w:adjustRightInd w:val="0"/>
    </w:pPr>
  </w:style>
  <w:style w:type="character" w:customStyle="1" w:styleId="44">
    <w:name w:val="text01"/>
    <w:qFormat/>
    <w:uiPriority w:val="0"/>
    <w:rPr>
      <w:rFonts w:hint="default" w:ascii="ˎ̥" w:hAnsi="ˎ̥"/>
      <w:b/>
      <w:bCs/>
      <w:color w:val="000000"/>
      <w:sz w:val="21"/>
      <w:szCs w:val="21"/>
    </w:rPr>
  </w:style>
  <w:style w:type="character" w:customStyle="1" w:styleId="45">
    <w:name w:val="style111"/>
    <w:qFormat/>
    <w:uiPriority w:val="0"/>
    <w:rPr>
      <w:b/>
      <w:bCs/>
      <w:color w:val="002A75"/>
      <w:sz w:val="22"/>
      <w:szCs w:val="22"/>
    </w:rPr>
  </w:style>
  <w:style w:type="paragraph" w:customStyle="1" w:styleId="46">
    <w:name w:val="Char Char1 Char Char Char Char Char Char Char Char Char Char Char Char Char Char Char Char Char Char1 Char"/>
    <w:basedOn w:val="1"/>
    <w:qFormat/>
    <w:uiPriority w:val="0"/>
    <w:rPr>
      <w:rFonts w:ascii="Tahoma" w:hAnsi="Tahoma"/>
    </w:rPr>
  </w:style>
  <w:style w:type="paragraph" w:customStyle="1" w:styleId="47">
    <w:name w:val="默认段落字体 Para Char Char Char"/>
    <w:basedOn w:val="1"/>
    <w:qFormat/>
    <w:uiPriority w:val="0"/>
  </w:style>
  <w:style w:type="character" w:customStyle="1" w:styleId="48">
    <w:name w:val="日期 字符"/>
    <w:link w:val="18"/>
    <w:qFormat/>
    <w:uiPriority w:val="0"/>
    <w:rPr>
      <w:kern w:val="2"/>
      <w:sz w:val="21"/>
      <w:szCs w:val="24"/>
    </w:rPr>
  </w:style>
  <w:style w:type="paragraph" w:customStyle="1" w:styleId="49">
    <w:name w:val="TOC 标题1"/>
    <w:basedOn w:val="2"/>
    <w:next w:val="1"/>
    <w:semiHidden/>
    <w:unhideWhenUsed/>
    <w:qFormat/>
    <w:uiPriority w:val="39"/>
    <w:pPr>
      <w:outlineLvl w:val="9"/>
    </w:pPr>
  </w:style>
  <w:style w:type="character" w:customStyle="1" w:styleId="50">
    <w:name w:val="批注框文本 字符"/>
    <w:link w:val="20"/>
    <w:qFormat/>
    <w:uiPriority w:val="0"/>
    <w:rPr>
      <w:kern w:val="2"/>
      <w:sz w:val="18"/>
      <w:szCs w:val="18"/>
    </w:rPr>
  </w:style>
  <w:style w:type="character" w:styleId="51">
    <w:name w:val="Placeholder Text"/>
    <w:basedOn w:val="32"/>
    <w:semiHidden/>
    <w:qFormat/>
    <w:uiPriority w:val="99"/>
    <w:rPr>
      <w:color w:val="808080"/>
    </w:rPr>
  </w:style>
  <w:style w:type="paragraph" w:styleId="52">
    <w:name w:val="List Paragraph"/>
    <w:basedOn w:val="1"/>
    <w:qFormat/>
    <w:uiPriority w:val="34"/>
    <w:pPr>
      <w:ind w:left="720"/>
      <w:contextualSpacing/>
    </w:pPr>
  </w:style>
  <w:style w:type="character" w:customStyle="1" w:styleId="53">
    <w:name w:val="标题 1 字符"/>
    <w:basedOn w:val="32"/>
    <w:link w:val="2"/>
    <w:qFormat/>
    <w:uiPriority w:val="9"/>
    <w:rPr>
      <w:rFonts w:asciiTheme="majorHAnsi" w:hAnsiTheme="majorHAnsi" w:eastAsiaTheme="majorEastAsia"/>
      <w:b/>
      <w:bCs/>
      <w:kern w:val="32"/>
      <w:sz w:val="32"/>
      <w:szCs w:val="32"/>
    </w:rPr>
  </w:style>
  <w:style w:type="character" w:customStyle="1" w:styleId="54">
    <w:name w:val="标题 2 字符"/>
    <w:basedOn w:val="32"/>
    <w:link w:val="3"/>
    <w:qFormat/>
    <w:uiPriority w:val="9"/>
    <w:rPr>
      <w:rFonts w:asciiTheme="majorHAnsi" w:hAnsiTheme="majorHAnsi" w:eastAsiaTheme="majorEastAsia"/>
      <w:b/>
      <w:bCs/>
      <w:i/>
      <w:iCs/>
      <w:sz w:val="28"/>
      <w:szCs w:val="28"/>
    </w:rPr>
  </w:style>
  <w:style w:type="character" w:customStyle="1" w:styleId="55">
    <w:name w:val="标题 3 字符"/>
    <w:basedOn w:val="32"/>
    <w:link w:val="4"/>
    <w:qFormat/>
    <w:uiPriority w:val="9"/>
    <w:rPr>
      <w:rFonts w:asciiTheme="majorHAnsi" w:hAnsiTheme="majorHAnsi" w:eastAsiaTheme="majorEastAsia"/>
      <w:b/>
      <w:bCs/>
      <w:sz w:val="26"/>
      <w:szCs w:val="26"/>
    </w:rPr>
  </w:style>
  <w:style w:type="character" w:customStyle="1" w:styleId="56">
    <w:name w:val="标题 4 字符"/>
    <w:basedOn w:val="32"/>
    <w:link w:val="5"/>
    <w:qFormat/>
    <w:uiPriority w:val="9"/>
    <w:rPr>
      <w:b/>
      <w:bCs/>
      <w:sz w:val="28"/>
      <w:szCs w:val="28"/>
    </w:rPr>
  </w:style>
  <w:style w:type="character" w:customStyle="1" w:styleId="57">
    <w:name w:val="标题 5 字符"/>
    <w:basedOn w:val="32"/>
    <w:link w:val="6"/>
    <w:semiHidden/>
    <w:qFormat/>
    <w:uiPriority w:val="9"/>
    <w:rPr>
      <w:b/>
      <w:bCs/>
      <w:i/>
      <w:iCs/>
      <w:sz w:val="26"/>
      <w:szCs w:val="26"/>
    </w:rPr>
  </w:style>
  <w:style w:type="character" w:customStyle="1" w:styleId="58">
    <w:name w:val="标题 6 字符"/>
    <w:basedOn w:val="32"/>
    <w:link w:val="7"/>
    <w:semiHidden/>
    <w:qFormat/>
    <w:uiPriority w:val="9"/>
    <w:rPr>
      <w:b/>
      <w:bCs/>
    </w:rPr>
  </w:style>
  <w:style w:type="character" w:customStyle="1" w:styleId="59">
    <w:name w:val="标题 7 字符"/>
    <w:basedOn w:val="32"/>
    <w:link w:val="8"/>
    <w:semiHidden/>
    <w:qFormat/>
    <w:uiPriority w:val="9"/>
    <w:rPr>
      <w:sz w:val="24"/>
      <w:szCs w:val="24"/>
    </w:rPr>
  </w:style>
  <w:style w:type="character" w:customStyle="1" w:styleId="60">
    <w:name w:val="标题 8 字符"/>
    <w:basedOn w:val="32"/>
    <w:link w:val="9"/>
    <w:semiHidden/>
    <w:qFormat/>
    <w:uiPriority w:val="9"/>
    <w:rPr>
      <w:i/>
      <w:iCs/>
      <w:sz w:val="24"/>
      <w:szCs w:val="24"/>
    </w:rPr>
  </w:style>
  <w:style w:type="character" w:customStyle="1" w:styleId="61">
    <w:name w:val="标题 9 字符"/>
    <w:basedOn w:val="32"/>
    <w:link w:val="10"/>
    <w:semiHidden/>
    <w:qFormat/>
    <w:uiPriority w:val="9"/>
    <w:rPr>
      <w:rFonts w:asciiTheme="majorHAnsi" w:hAnsiTheme="majorHAnsi" w:eastAsiaTheme="majorEastAsia"/>
    </w:rPr>
  </w:style>
  <w:style w:type="character" w:customStyle="1" w:styleId="62">
    <w:name w:val="标题 字符"/>
    <w:basedOn w:val="32"/>
    <w:link w:val="28"/>
    <w:qFormat/>
    <w:uiPriority w:val="10"/>
    <w:rPr>
      <w:rFonts w:asciiTheme="majorHAnsi" w:hAnsiTheme="majorHAnsi" w:eastAsiaTheme="majorEastAsia"/>
      <w:b/>
      <w:bCs/>
      <w:kern w:val="28"/>
      <w:sz w:val="32"/>
      <w:szCs w:val="32"/>
    </w:rPr>
  </w:style>
  <w:style w:type="character" w:customStyle="1" w:styleId="63">
    <w:name w:val="副标题 字符"/>
    <w:basedOn w:val="32"/>
    <w:link w:val="24"/>
    <w:qFormat/>
    <w:uiPriority w:val="11"/>
    <w:rPr>
      <w:rFonts w:asciiTheme="majorHAnsi" w:hAnsiTheme="majorHAnsi" w:eastAsiaTheme="majorEastAsia"/>
      <w:sz w:val="24"/>
      <w:szCs w:val="24"/>
    </w:rPr>
  </w:style>
  <w:style w:type="paragraph" w:styleId="64">
    <w:name w:val="No Spacing"/>
    <w:basedOn w:val="1"/>
    <w:qFormat/>
    <w:uiPriority w:val="1"/>
    <w:rPr>
      <w:szCs w:val="32"/>
    </w:rPr>
  </w:style>
  <w:style w:type="paragraph" w:styleId="65">
    <w:name w:val="Quote"/>
    <w:basedOn w:val="1"/>
    <w:next w:val="1"/>
    <w:link w:val="66"/>
    <w:qFormat/>
    <w:uiPriority w:val="29"/>
    <w:rPr>
      <w:i/>
    </w:rPr>
  </w:style>
  <w:style w:type="character" w:customStyle="1" w:styleId="66">
    <w:name w:val="引用 字符"/>
    <w:basedOn w:val="32"/>
    <w:link w:val="65"/>
    <w:qFormat/>
    <w:uiPriority w:val="29"/>
    <w:rPr>
      <w:i/>
      <w:sz w:val="24"/>
      <w:szCs w:val="24"/>
    </w:rPr>
  </w:style>
  <w:style w:type="paragraph" w:styleId="67">
    <w:name w:val="Intense Quote"/>
    <w:basedOn w:val="1"/>
    <w:next w:val="1"/>
    <w:link w:val="68"/>
    <w:qFormat/>
    <w:uiPriority w:val="30"/>
    <w:pPr>
      <w:ind w:left="720" w:right="720"/>
    </w:pPr>
    <w:rPr>
      <w:b/>
      <w:i/>
      <w:szCs w:val="22"/>
    </w:rPr>
  </w:style>
  <w:style w:type="character" w:customStyle="1" w:styleId="68">
    <w:name w:val="明显引用 字符"/>
    <w:basedOn w:val="32"/>
    <w:link w:val="67"/>
    <w:qFormat/>
    <w:uiPriority w:val="30"/>
    <w:rPr>
      <w:b/>
      <w:i/>
      <w:sz w:val="24"/>
    </w:rPr>
  </w:style>
  <w:style w:type="character" w:customStyle="1" w:styleId="69">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70">
    <w:name w:val="明显强调1"/>
    <w:basedOn w:val="32"/>
    <w:qFormat/>
    <w:uiPriority w:val="21"/>
    <w:rPr>
      <w:b/>
      <w:i/>
      <w:sz w:val="24"/>
      <w:szCs w:val="24"/>
      <w:u w:val="single"/>
    </w:rPr>
  </w:style>
  <w:style w:type="character" w:customStyle="1" w:styleId="71">
    <w:name w:val="不明显参考1"/>
    <w:basedOn w:val="32"/>
    <w:qFormat/>
    <w:uiPriority w:val="31"/>
    <w:rPr>
      <w:sz w:val="24"/>
      <w:szCs w:val="24"/>
      <w:u w:val="single"/>
    </w:rPr>
  </w:style>
  <w:style w:type="character" w:customStyle="1" w:styleId="72">
    <w:name w:val="明显参考1"/>
    <w:basedOn w:val="32"/>
    <w:qFormat/>
    <w:uiPriority w:val="32"/>
    <w:rPr>
      <w:b/>
      <w:sz w:val="24"/>
      <w:u w:val="single"/>
    </w:rPr>
  </w:style>
  <w:style w:type="character" w:customStyle="1" w:styleId="73">
    <w:name w:val="书籍标题1"/>
    <w:basedOn w:val="32"/>
    <w:qFormat/>
    <w:uiPriority w:val="33"/>
    <w:rPr>
      <w:rFonts w:asciiTheme="majorHAnsi" w:hAnsiTheme="majorHAnsi" w:eastAsiaTheme="majorEastAsia"/>
      <w:b/>
      <w:i/>
      <w:sz w:val="24"/>
      <w:szCs w:val="24"/>
    </w:rPr>
  </w:style>
  <w:style w:type="paragraph" w:customStyle="1" w:styleId="74">
    <w:name w:val="TOC 标题2"/>
    <w:basedOn w:val="2"/>
    <w:next w:val="1"/>
    <w:unhideWhenUsed/>
    <w:qFormat/>
    <w:uiPriority w:val="39"/>
    <w:pPr>
      <w:keepLines/>
      <w:spacing w:after="0" w:line="259" w:lineRule="auto"/>
      <w:outlineLvl w:val="9"/>
    </w:pPr>
    <w:rPr>
      <w:rFonts w:cstheme="majorBidi"/>
      <w:b w:val="0"/>
      <w:bCs w:val="0"/>
      <w:color w:val="376092" w:themeColor="accent1" w:themeShade="BF"/>
      <w:kern w:val="0"/>
    </w:rPr>
  </w:style>
  <w:style w:type="paragraph" w:customStyle="1" w:styleId="75">
    <w:name w:val="WPSOffice手动目录 1"/>
    <w:qFormat/>
    <w:uiPriority w:val="0"/>
    <w:rPr>
      <w:rFonts w:cs="Times New Roman" w:asciiTheme="minorHAnsi" w:hAnsiTheme="minorHAnsi" w:eastAsiaTheme="minorEastAsia"/>
      <w:lang w:val="en-US" w:eastAsia="zh-CN" w:bidi="ar-SA"/>
    </w:rPr>
  </w:style>
  <w:style w:type="paragraph" w:customStyle="1" w:styleId="76">
    <w:name w:val="WPSOffice手动目录 2"/>
    <w:qFormat/>
    <w:uiPriority w:val="0"/>
    <w:pPr>
      <w:ind w:left="200" w:leftChars="200"/>
    </w:pPr>
    <w:rPr>
      <w:rFonts w:cs="Times New Roman" w:asciiTheme="minorHAnsi" w:hAnsiTheme="minorHAnsi" w:eastAsiaTheme="minorEastAsia"/>
      <w:lang w:val="en-US" w:eastAsia="zh-CN" w:bidi="ar-SA"/>
    </w:rPr>
  </w:style>
  <w:style w:type="paragraph" w:customStyle="1" w:styleId="77">
    <w:name w:val="Revision"/>
    <w:hidden/>
    <w:unhideWhenUsed/>
    <w:uiPriority w:val="99"/>
    <w:rPr>
      <w:rFonts w:cs="Times New Roman" w:asciiTheme="minorHAnsi" w:hAnsiTheme="minorHAnsi" w:eastAsiaTheme="minorEastAsia"/>
      <w:sz w:val="24"/>
      <w:szCs w:val="24"/>
      <w:lang w:val="en-US" w:eastAsia="zh-CN" w:bidi="ar-SA"/>
    </w:rPr>
  </w:style>
  <w:style w:type="character" w:customStyle="1" w:styleId="78">
    <w:name w:val="批注文字 字符"/>
    <w:basedOn w:val="32"/>
    <w:link w:val="13"/>
    <w:semiHidden/>
    <w:uiPriority w:val="0"/>
    <w:rPr>
      <w:sz w:val="24"/>
      <w:szCs w:val="24"/>
    </w:rPr>
  </w:style>
  <w:style w:type="character" w:customStyle="1" w:styleId="79">
    <w:name w:val="批注主题 字符"/>
    <w:basedOn w:val="78"/>
    <w:link w:val="29"/>
    <w:semiHidden/>
    <w:qFormat/>
    <w:uiPriority w:val="0"/>
    <w:rPr>
      <w:b/>
      <w:bCs/>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B8BB4E-F2C3-4F1C-AD82-22F5B41C6200}">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4592</Words>
  <Characters>5111</Characters>
  <Lines>44</Lines>
  <Paragraphs>12</Paragraphs>
  <TotalTime>4</TotalTime>
  <ScaleCrop>false</ScaleCrop>
  <LinksUpToDate>false</LinksUpToDate>
  <CharactersWithSpaces>5237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2026-02-26T09:12:00Z</dcterms:created>
  <dc:creator>jc-zh</dc:creator>
  <cp:lastModifiedBy>龚振纲</cp:lastModifiedBy>
  <cp:lastPrinted>2021-06-03T08:58:00Z</cp:lastPrinted>
  <dcterms:modified xsi:type="dcterms:W3CDTF">2026-02-27T10:48:43Z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5F291BF59FE24635A15DEABC8EB82C3D_13</vt:lpwstr>
  </property>
  <property fmtid="{D5CDD505-2E9C-101B-9397-08002B2CF9AE}" pid="4" name="KSOTemplateDocerSaveRecord">
    <vt:lpwstr>eyJoZGlkIjoiZWI0OTM5MDQ3MGQ4MzQ4NDQ5MDQxY2U3ZjMwZTFiMTMiLCJ1c2VySWQiOiI1MTI4MzM1MTQifQ==</vt:lpwstr>
  </property>
</Properties>
</file>